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A124D" w14:textId="77777777" w:rsidR="00F3362D" w:rsidRPr="00C351D8" w:rsidRDefault="00F3362D" w:rsidP="00E5199A">
      <w:pPr>
        <w:spacing w:after="0" w:line="240" w:lineRule="auto"/>
        <w:ind w:firstLine="720"/>
        <w:rPr>
          <w:rFonts w:ascii="Arial" w:hAnsi="Arial" w:cs="Arial"/>
          <w:b/>
          <w:sz w:val="28"/>
          <w:szCs w:val="28"/>
        </w:rPr>
      </w:pPr>
    </w:p>
    <w:p w14:paraId="07ACF456" w14:textId="77777777" w:rsidR="00F3362D" w:rsidRPr="00C351D8" w:rsidRDefault="00F3362D" w:rsidP="00E5199A">
      <w:pPr>
        <w:spacing w:after="0" w:line="240" w:lineRule="auto"/>
        <w:ind w:firstLine="720"/>
        <w:rPr>
          <w:rFonts w:ascii="Arial" w:hAnsi="Arial" w:cs="Arial"/>
          <w:b/>
          <w:sz w:val="28"/>
          <w:szCs w:val="28"/>
        </w:rPr>
      </w:pPr>
    </w:p>
    <w:p w14:paraId="11262B23" w14:textId="77777777" w:rsidR="00F3362D" w:rsidRPr="00C351D8" w:rsidRDefault="00F3362D" w:rsidP="00E5199A">
      <w:pPr>
        <w:spacing w:after="0" w:line="240" w:lineRule="auto"/>
        <w:ind w:firstLine="720"/>
        <w:rPr>
          <w:rFonts w:ascii="Arial" w:hAnsi="Arial" w:cs="Arial"/>
          <w:b/>
          <w:sz w:val="28"/>
          <w:szCs w:val="28"/>
        </w:rPr>
      </w:pPr>
    </w:p>
    <w:p w14:paraId="0051916B" w14:textId="77777777" w:rsidR="00F3362D" w:rsidRPr="00C351D8" w:rsidRDefault="00F3362D" w:rsidP="003511F0">
      <w:pPr>
        <w:spacing w:after="0" w:line="240" w:lineRule="auto"/>
        <w:rPr>
          <w:rFonts w:ascii="Arial" w:hAnsi="Arial" w:cs="Arial"/>
          <w:b/>
          <w:sz w:val="28"/>
          <w:szCs w:val="28"/>
        </w:rPr>
      </w:pPr>
    </w:p>
    <w:p w14:paraId="54447615" w14:textId="77777777" w:rsidR="00F3362D" w:rsidRPr="00C351D8" w:rsidRDefault="00F3362D" w:rsidP="00E5199A">
      <w:pPr>
        <w:spacing w:after="0" w:line="240" w:lineRule="auto"/>
        <w:ind w:firstLine="720"/>
        <w:rPr>
          <w:rFonts w:ascii="Arial" w:hAnsi="Arial" w:cs="Arial"/>
          <w:b/>
          <w:sz w:val="28"/>
          <w:szCs w:val="28"/>
        </w:rPr>
      </w:pPr>
    </w:p>
    <w:p w14:paraId="6172F705" w14:textId="77777777" w:rsidR="00F3362D" w:rsidRPr="00C351D8" w:rsidRDefault="00F3362D" w:rsidP="00E5199A">
      <w:pPr>
        <w:spacing w:after="0" w:line="240" w:lineRule="auto"/>
        <w:ind w:firstLine="720"/>
        <w:rPr>
          <w:rFonts w:ascii="Arial" w:hAnsi="Arial" w:cs="Arial"/>
          <w:b/>
          <w:sz w:val="28"/>
          <w:szCs w:val="28"/>
        </w:rPr>
      </w:pPr>
    </w:p>
    <w:p w14:paraId="127B588E" w14:textId="77777777" w:rsidR="00F3362D" w:rsidRPr="003511F0" w:rsidRDefault="00F633A0" w:rsidP="00E5199A">
      <w:pPr>
        <w:spacing w:after="0" w:line="240" w:lineRule="auto"/>
        <w:rPr>
          <w:rFonts w:ascii="Arial" w:hAnsi="Arial" w:cs="Arial"/>
          <w:b/>
          <w:sz w:val="36"/>
          <w:szCs w:val="36"/>
        </w:rPr>
      </w:pPr>
      <w:r w:rsidRPr="00C351D8">
        <w:rPr>
          <w:rFonts w:ascii="Arial" w:hAnsi="Arial" w:cs="Arial"/>
          <w:b/>
          <w:sz w:val="28"/>
          <w:szCs w:val="28"/>
        </w:rPr>
        <w:tab/>
      </w:r>
      <w:r w:rsidRPr="003511F0">
        <w:rPr>
          <w:rFonts w:ascii="Arial" w:hAnsi="Arial" w:cs="Arial"/>
          <w:b/>
          <w:sz w:val="36"/>
          <w:szCs w:val="36"/>
        </w:rPr>
        <w:t>National Congenital Heart Disease Audit</w:t>
      </w:r>
    </w:p>
    <w:p w14:paraId="2100FBFB" w14:textId="77777777" w:rsidR="00F633A0" w:rsidRPr="003511F0" w:rsidRDefault="00F633A0" w:rsidP="00E5199A">
      <w:pPr>
        <w:spacing w:after="0" w:line="240" w:lineRule="auto"/>
        <w:rPr>
          <w:rFonts w:ascii="Arial" w:hAnsi="Arial" w:cs="Arial"/>
          <w:b/>
          <w:sz w:val="36"/>
          <w:szCs w:val="36"/>
        </w:rPr>
      </w:pPr>
    </w:p>
    <w:p w14:paraId="3DCF8F18" w14:textId="77777777" w:rsidR="00F3362D" w:rsidRPr="003511F0" w:rsidRDefault="00F3362D" w:rsidP="00E5199A">
      <w:pPr>
        <w:spacing w:after="0" w:line="240" w:lineRule="auto"/>
        <w:rPr>
          <w:rFonts w:ascii="Arial" w:hAnsi="Arial" w:cs="Arial"/>
          <w:b/>
          <w:sz w:val="36"/>
          <w:szCs w:val="36"/>
        </w:rPr>
      </w:pPr>
      <w:r w:rsidRPr="003511F0">
        <w:rPr>
          <w:rFonts w:ascii="Arial" w:hAnsi="Arial" w:cs="Arial"/>
          <w:b/>
          <w:sz w:val="36"/>
          <w:szCs w:val="36"/>
        </w:rPr>
        <w:tab/>
        <w:t>Procedures for CONGENITAL HEART DISEASE</w:t>
      </w:r>
    </w:p>
    <w:p w14:paraId="5EB16D6C" w14:textId="77777777" w:rsidR="00F3362D" w:rsidRPr="003511F0" w:rsidRDefault="00F3362D" w:rsidP="00E5199A">
      <w:pPr>
        <w:spacing w:after="0" w:line="240" w:lineRule="auto"/>
        <w:rPr>
          <w:rFonts w:ascii="Arial" w:hAnsi="Arial" w:cs="Arial"/>
          <w:b/>
          <w:sz w:val="36"/>
          <w:szCs w:val="36"/>
        </w:rPr>
      </w:pPr>
    </w:p>
    <w:p w14:paraId="57BFC30A" w14:textId="77777777" w:rsidR="003511F0" w:rsidRPr="003511F0" w:rsidRDefault="003511F0" w:rsidP="006F3651">
      <w:pPr>
        <w:spacing w:after="0" w:line="240" w:lineRule="auto"/>
        <w:rPr>
          <w:rFonts w:ascii="Arial" w:hAnsi="Arial" w:cs="Arial"/>
          <w:b/>
          <w:sz w:val="36"/>
          <w:szCs w:val="36"/>
        </w:rPr>
      </w:pPr>
      <w:r w:rsidRPr="003511F0">
        <w:rPr>
          <w:rFonts w:ascii="Arial" w:hAnsi="Arial" w:cs="Arial"/>
          <w:b/>
          <w:sz w:val="36"/>
          <w:szCs w:val="36"/>
        </w:rPr>
        <w:tab/>
      </w:r>
    </w:p>
    <w:p w14:paraId="72AA4BAB" w14:textId="77777777" w:rsidR="00F3362D" w:rsidRPr="003511F0" w:rsidRDefault="00F3362D" w:rsidP="00E5199A">
      <w:pPr>
        <w:spacing w:after="0" w:line="240" w:lineRule="auto"/>
        <w:rPr>
          <w:rFonts w:ascii="Arial" w:hAnsi="Arial" w:cs="Arial"/>
          <w:b/>
          <w:sz w:val="36"/>
          <w:szCs w:val="36"/>
        </w:rPr>
      </w:pPr>
    </w:p>
    <w:p w14:paraId="0A25D4B0" w14:textId="77777777" w:rsidR="00F3362D" w:rsidRPr="003511F0" w:rsidRDefault="00F3362D" w:rsidP="00E5199A">
      <w:pPr>
        <w:spacing w:after="0" w:line="240" w:lineRule="auto"/>
        <w:rPr>
          <w:rFonts w:ascii="Arial" w:hAnsi="Arial" w:cs="Arial"/>
          <w:b/>
          <w:sz w:val="36"/>
          <w:szCs w:val="36"/>
        </w:rPr>
      </w:pPr>
      <w:r w:rsidRPr="003511F0">
        <w:rPr>
          <w:rFonts w:ascii="Arial" w:hAnsi="Arial" w:cs="Arial"/>
          <w:b/>
          <w:sz w:val="36"/>
          <w:szCs w:val="36"/>
        </w:rPr>
        <w:tab/>
        <w:t>Data Quality Audit</w:t>
      </w:r>
    </w:p>
    <w:p w14:paraId="685D1743" w14:textId="77777777" w:rsidR="00F3362D" w:rsidRPr="003511F0" w:rsidRDefault="00F3362D" w:rsidP="00E5199A">
      <w:pPr>
        <w:spacing w:after="0" w:line="240" w:lineRule="auto"/>
        <w:rPr>
          <w:rFonts w:ascii="Arial" w:hAnsi="Arial" w:cs="Arial"/>
          <w:b/>
          <w:sz w:val="36"/>
          <w:szCs w:val="36"/>
        </w:rPr>
      </w:pPr>
    </w:p>
    <w:p w14:paraId="56524F70" w14:textId="77777777" w:rsidR="00F3362D" w:rsidRDefault="00F3362D" w:rsidP="00E5199A">
      <w:pPr>
        <w:spacing w:after="0" w:line="240" w:lineRule="auto"/>
        <w:rPr>
          <w:rFonts w:ascii="Arial" w:hAnsi="Arial" w:cs="Arial"/>
          <w:b/>
          <w:sz w:val="36"/>
          <w:szCs w:val="36"/>
        </w:rPr>
      </w:pPr>
    </w:p>
    <w:p w14:paraId="2EBE5D52" w14:textId="77777777" w:rsidR="006F3651" w:rsidRPr="003511F0" w:rsidRDefault="006F3651" w:rsidP="00E5199A">
      <w:pPr>
        <w:spacing w:after="0" w:line="240" w:lineRule="auto"/>
        <w:rPr>
          <w:rFonts w:ascii="Arial" w:hAnsi="Arial" w:cs="Arial"/>
          <w:b/>
          <w:sz w:val="36"/>
          <w:szCs w:val="36"/>
        </w:rPr>
      </w:pPr>
    </w:p>
    <w:p w14:paraId="580EE044" w14:textId="77777777" w:rsidR="00F3362D" w:rsidRPr="003511F0" w:rsidRDefault="00F3362D" w:rsidP="003511F0">
      <w:pPr>
        <w:spacing w:after="0" w:line="240" w:lineRule="auto"/>
        <w:ind w:left="720"/>
        <w:rPr>
          <w:rFonts w:ascii="Arial" w:hAnsi="Arial" w:cs="Arial"/>
          <w:b/>
          <w:sz w:val="36"/>
          <w:szCs w:val="36"/>
        </w:rPr>
      </w:pPr>
      <w:r w:rsidRPr="003511F0">
        <w:rPr>
          <w:rFonts w:ascii="Arial" w:hAnsi="Arial" w:cs="Arial"/>
          <w:b/>
          <w:sz w:val="36"/>
          <w:szCs w:val="36"/>
        </w:rPr>
        <w:t>The Great</w:t>
      </w:r>
      <w:r w:rsidR="00DF183B" w:rsidRPr="003511F0">
        <w:rPr>
          <w:rFonts w:ascii="Arial" w:hAnsi="Arial" w:cs="Arial"/>
          <w:b/>
          <w:sz w:val="36"/>
          <w:szCs w:val="36"/>
        </w:rPr>
        <w:t xml:space="preserve"> </w:t>
      </w:r>
      <w:r w:rsidRPr="003511F0">
        <w:rPr>
          <w:rFonts w:ascii="Arial" w:hAnsi="Arial" w:cs="Arial"/>
          <w:b/>
          <w:sz w:val="36"/>
          <w:szCs w:val="36"/>
        </w:rPr>
        <w:t>Ormond</w:t>
      </w:r>
      <w:r w:rsidR="00DF183B" w:rsidRPr="003511F0">
        <w:rPr>
          <w:rFonts w:ascii="Arial" w:hAnsi="Arial" w:cs="Arial"/>
          <w:b/>
          <w:sz w:val="36"/>
          <w:szCs w:val="36"/>
        </w:rPr>
        <w:t xml:space="preserve"> </w:t>
      </w:r>
      <w:r w:rsidRPr="003511F0">
        <w:rPr>
          <w:rFonts w:ascii="Arial" w:hAnsi="Arial" w:cs="Arial"/>
          <w:b/>
          <w:sz w:val="36"/>
          <w:szCs w:val="36"/>
        </w:rPr>
        <w:t>Street</w:t>
      </w:r>
      <w:r w:rsidR="00DF183B" w:rsidRPr="003511F0">
        <w:rPr>
          <w:rFonts w:ascii="Arial" w:hAnsi="Arial" w:cs="Arial"/>
          <w:b/>
          <w:sz w:val="36"/>
          <w:szCs w:val="36"/>
        </w:rPr>
        <w:t xml:space="preserve"> </w:t>
      </w:r>
      <w:r w:rsidRPr="003511F0">
        <w:rPr>
          <w:rFonts w:ascii="Arial" w:hAnsi="Arial" w:cs="Arial"/>
          <w:b/>
          <w:sz w:val="36"/>
          <w:szCs w:val="36"/>
        </w:rPr>
        <w:t xml:space="preserve">Hospital for Sick Children </w:t>
      </w:r>
    </w:p>
    <w:p w14:paraId="4DBE6380" w14:textId="77777777" w:rsidR="00F3362D" w:rsidRPr="003511F0" w:rsidRDefault="00F3362D" w:rsidP="00496774">
      <w:pPr>
        <w:spacing w:after="0" w:line="240" w:lineRule="auto"/>
        <w:ind w:firstLine="720"/>
        <w:rPr>
          <w:rFonts w:ascii="Arial" w:hAnsi="Arial" w:cs="Arial"/>
          <w:b/>
          <w:sz w:val="36"/>
          <w:szCs w:val="36"/>
        </w:rPr>
      </w:pPr>
      <w:r w:rsidRPr="003511F0">
        <w:rPr>
          <w:rFonts w:ascii="Arial" w:hAnsi="Arial" w:cs="Arial"/>
          <w:b/>
          <w:sz w:val="36"/>
          <w:szCs w:val="36"/>
        </w:rPr>
        <w:t>NHS</w:t>
      </w:r>
      <w:r w:rsidR="00496774" w:rsidRPr="003511F0">
        <w:rPr>
          <w:rFonts w:ascii="Arial" w:hAnsi="Arial" w:cs="Arial"/>
          <w:b/>
          <w:sz w:val="36"/>
          <w:szCs w:val="36"/>
        </w:rPr>
        <w:t xml:space="preserve"> Foundation </w:t>
      </w:r>
      <w:r w:rsidRPr="003511F0">
        <w:rPr>
          <w:rFonts w:ascii="Arial" w:hAnsi="Arial" w:cs="Arial"/>
          <w:b/>
          <w:sz w:val="36"/>
          <w:szCs w:val="36"/>
        </w:rPr>
        <w:t>Trust</w:t>
      </w:r>
    </w:p>
    <w:p w14:paraId="1BFBF454" w14:textId="77777777" w:rsidR="00F3362D" w:rsidRPr="003511F0" w:rsidRDefault="00F3362D" w:rsidP="00E5199A">
      <w:pPr>
        <w:spacing w:after="0" w:line="240" w:lineRule="auto"/>
        <w:rPr>
          <w:rFonts w:ascii="Arial" w:hAnsi="Arial" w:cs="Arial"/>
          <w:b/>
          <w:sz w:val="36"/>
          <w:szCs w:val="36"/>
        </w:rPr>
      </w:pPr>
    </w:p>
    <w:p w14:paraId="2BD8F14A" w14:textId="77777777" w:rsidR="005E06E5" w:rsidRPr="003511F0" w:rsidRDefault="005E06E5" w:rsidP="00E5199A">
      <w:pPr>
        <w:spacing w:after="0" w:line="240" w:lineRule="auto"/>
        <w:rPr>
          <w:rFonts w:ascii="Arial" w:hAnsi="Arial" w:cs="Arial"/>
          <w:b/>
          <w:sz w:val="36"/>
          <w:szCs w:val="36"/>
        </w:rPr>
      </w:pPr>
    </w:p>
    <w:p w14:paraId="3CAD7541" w14:textId="61339796" w:rsidR="00D951DF" w:rsidRDefault="000B0AF1" w:rsidP="003511F0">
      <w:pPr>
        <w:spacing w:after="0" w:line="240" w:lineRule="auto"/>
        <w:ind w:firstLine="720"/>
        <w:rPr>
          <w:rFonts w:ascii="Arial" w:hAnsi="Arial" w:cs="Arial"/>
          <w:b/>
          <w:sz w:val="36"/>
          <w:szCs w:val="36"/>
        </w:rPr>
      </w:pPr>
      <w:r>
        <w:rPr>
          <w:rFonts w:ascii="Arial" w:hAnsi="Arial" w:cs="Arial"/>
          <w:b/>
          <w:sz w:val="36"/>
          <w:szCs w:val="36"/>
        </w:rPr>
        <w:t>26June 2018</w:t>
      </w:r>
    </w:p>
    <w:p w14:paraId="6578227E" w14:textId="4C87B1E1" w:rsidR="00F3362D" w:rsidRPr="003511F0" w:rsidRDefault="00D951DF" w:rsidP="003511F0">
      <w:pPr>
        <w:spacing w:after="0" w:line="240" w:lineRule="auto"/>
        <w:ind w:firstLine="720"/>
        <w:rPr>
          <w:rFonts w:ascii="Arial" w:hAnsi="Arial" w:cs="Arial"/>
          <w:b/>
          <w:sz w:val="36"/>
          <w:szCs w:val="36"/>
        </w:rPr>
      </w:pPr>
      <w:r>
        <w:rPr>
          <w:rFonts w:ascii="Arial" w:hAnsi="Arial" w:cs="Arial"/>
          <w:b/>
          <w:sz w:val="20"/>
          <w:szCs w:val="20"/>
        </w:rPr>
        <w:t>(</w:t>
      </w:r>
      <w:r w:rsidR="000B0AF1">
        <w:rPr>
          <w:rFonts w:ascii="Arial" w:hAnsi="Arial" w:cs="Arial"/>
          <w:b/>
          <w:sz w:val="20"/>
          <w:szCs w:val="20"/>
        </w:rPr>
        <w:t>to review data for year 2017-18</w:t>
      </w:r>
      <w:r>
        <w:rPr>
          <w:rFonts w:ascii="Arial" w:hAnsi="Arial" w:cs="Arial"/>
          <w:b/>
          <w:sz w:val="20"/>
          <w:szCs w:val="20"/>
        </w:rPr>
        <w:t>)</w:t>
      </w:r>
    </w:p>
    <w:p w14:paraId="4CD01A7B" w14:textId="77777777" w:rsidR="00F3362D" w:rsidRPr="00C351D8" w:rsidRDefault="00F3362D" w:rsidP="00E5199A">
      <w:pPr>
        <w:spacing w:after="0" w:line="240" w:lineRule="auto"/>
        <w:rPr>
          <w:rFonts w:ascii="Arial" w:hAnsi="Arial" w:cs="Arial"/>
          <w:b/>
          <w:sz w:val="28"/>
          <w:szCs w:val="28"/>
        </w:rPr>
      </w:pPr>
    </w:p>
    <w:p w14:paraId="6694D14C" w14:textId="77777777" w:rsidR="00F3362D" w:rsidRPr="00C351D8" w:rsidRDefault="00F3362D" w:rsidP="00E5199A">
      <w:pPr>
        <w:spacing w:after="0" w:line="240" w:lineRule="auto"/>
        <w:rPr>
          <w:rFonts w:ascii="Arial" w:hAnsi="Arial" w:cs="Arial"/>
          <w:b/>
          <w:sz w:val="28"/>
          <w:szCs w:val="28"/>
        </w:rPr>
      </w:pPr>
    </w:p>
    <w:p w14:paraId="762E5109" w14:textId="77777777" w:rsidR="00F3362D" w:rsidRPr="00C351D8" w:rsidRDefault="00F3362D" w:rsidP="00E5199A">
      <w:pPr>
        <w:spacing w:after="0" w:line="240" w:lineRule="auto"/>
        <w:rPr>
          <w:rFonts w:ascii="Arial" w:hAnsi="Arial" w:cs="Arial"/>
          <w:b/>
          <w:sz w:val="28"/>
          <w:szCs w:val="28"/>
        </w:rPr>
      </w:pPr>
    </w:p>
    <w:p w14:paraId="69E7ACD8" w14:textId="77777777" w:rsidR="00F3362D" w:rsidRPr="00C351D8" w:rsidRDefault="00F3362D" w:rsidP="00E5199A">
      <w:pPr>
        <w:spacing w:after="0" w:line="240" w:lineRule="auto"/>
        <w:rPr>
          <w:rFonts w:ascii="Arial" w:hAnsi="Arial" w:cs="Arial"/>
          <w:b/>
          <w:sz w:val="28"/>
          <w:szCs w:val="28"/>
        </w:rPr>
      </w:pPr>
    </w:p>
    <w:p w14:paraId="77DECDEE" w14:textId="28BDBB21" w:rsidR="00F3362D" w:rsidRPr="00C351D8" w:rsidRDefault="00F3362D" w:rsidP="00E5199A">
      <w:pPr>
        <w:spacing w:after="0" w:line="240" w:lineRule="auto"/>
        <w:rPr>
          <w:rFonts w:ascii="Arial" w:hAnsi="Arial" w:cs="Arial"/>
          <w:i/>
          <w:sz w:val="20"/>
          <w:szCs w:val="24"/>
        </w:rPr>
      </w:pPr>
      <w:r w:rsidRPr="00C351D8">
        <w:rPr>
          <w:rFonts w:ascii="Arial" w:hAnsi="Arial" w:cs="Arial"/>
          <w:b/>
          <w:sz w:val="28"/>
          <w:szCs w:val="28"/>
        </w:rPr>
        <w:tab/>
      </w:r>
      <w:r w:rsidRPr="00C351D8">
        <w:rPr>
          <w:rFonts w:ascii="Arial" w:hAnsi="Arial" w:cs="Arial"/>
          <w:i/>
          <w:sz w:val="20"/>
          <w:szCs w:val="24"/>
        </w:rPr>
        <w:t>performed</w:t>
      </w:r>
      <w:r w:rsidR="005F0DB2">
        <w:rPr>
          <w:rFonts w:ascii="Arial" w:hAnsi="Arial" w:cs="Arial"/>
          <w:i/>
          <w:sz w:val="20"/>
          <w:szCs w:val="24"/>
        </w:rPr>
        <w:t xml:space="preserve"> by Lin Denne and Dr </w:t>
      </w:r>
      <w:r w:rsidR="000B0AF1">
        <w:rPr>
          <w:rFonts w:ascii="Arial" w:hAnsi="Arial" w:cs="Arial"/>
          <w:i/>
          <w:sz w:val="20"/>
          <w:szCs w:val="24"/>
        </w:rPr>
        <w:t>H Parry</w:t>
      </w:r>
    </w:p>
    <w:p w14:paraId="398F2024" w14:textId="77777777" w:rsidR="00F3362D" w:rsidRPr="00C351D8" w:rsidRDefault="00F3362D" w:rsidP="00E5199A">
      <w:pPr>
        <w:spacing w:after="0" w:line="240" w:lineRule="auto"/>
        <w:rPr>
          <w:rFonts w:ascii="Arial" w:hAnsi="Arial" w:cs="Arial"/>
          <w:sz w:val="20"/>
          <w:szCs w:val="24"/>
        </w:rPr>
      </w:pPr>
    </w:p>
    <w:p w14:paraId="42D0E882" w14:textId="77777777" w:rsidR="00F3362D" w:rsidRPr="00C351D8" w:rsidRDefault="00F3362D" w:rsidP="00E5199A">
      <w:pPr>
        <w:spacing w:after="0" w:line="240" w:lineRule="auto"/>
        <w:rPr>
          <w:rFonts w:ascii="Arial" w:hAnsi="Arial" w:cs="Arial"/>
          <w:sz w:val="20"/>
          <w:szCs w:val="24"/>
        </w:rPr>
      </w:pPr>
    </w:p>
    <w:p w14:paraId="63749E7D" w14:textId="77777777" w:rsidR="00F3362D" w:rsidRPr="00C351D8" w:rsidRDefault="00F3362D" w:rsidP="00E5199A">
      <w:pPr>
        <w:spacing w:after="0" w:line="240" w:lineRule="auto"/>
        <w:rPr>
          <w:rFonts w:ascii="Arial" w:hAnsi="Arial" w:cs="Arial"/>
          <w:sz w:val="20"/>
          <w:szCs w:val="24"/>
        </w:rPr>
      </w:pPr>
    </w:p>
    <w:p w14:paraId="0BF10465" w14:textId="77777777" w:rsidR="00D951DF" w:rsidRDefault="00D951DF" w:rsidP="00E5199A">
      <w:pPr>
        <w:spacing w:after="0" w:line="360" w:lineRule="auto"/>
        <w:rPr>
          <w:rFonts w:ascii="Arial" w:hAnsi="Arial" w:cs="Arial"/>
          <w:b/>
        </w:rPr>
      </w:pPr>
    </w:p>
    <w:p w14:paraId="38424825" w14:textId="77777777" w:rsidR="006F3651" w:rsidRDefault="006F3651" w:rsidP="00E5199A">
      <w:pPr>
        <w:spacing w:after="0" w:line="360" w:lineRule="auto"/>
        <w:rPr>
          <w:rFonts w:ascii="Arial" w:hAnsi="Arial" w:cs="Arial"/>
          <w:b/>
        </w:rPr>
      </w:pPr>
    </w:p>
    <w:p w14:paraId="61D688C8" w14:textId="77777777" w:rsidR="006F3651" w:rsidRDefault="006F3651" w:rsidP="00E5199A">
      <w:pPr>
        <w:spacing w:after="0" w:line="360" w:lineRule="auto"/>
        <w:rPr>
          <w:rFonts w:ascii="Arial" w:hAnsi="Arial" w:cs="Arial"/>
          <w:b/>
        </w:rPr>
      </w:pPr>
    </w:p>
    <w:p w14:paraId="7E4A5C96" w14:textId="77777777" w:rsidR="00F3362D" w:rsidRPr="00132898" w:rsidRDefault="00F3362D" w:rsidP="00E5199A">
      <w:pPr>
        <w:spacing w:after="0" w:line="360" w:lineRule="auto"/>
        <w:rPr>
          <w:rFonts w:ascii="Arial" w:hAnsi="Arial" w:cs="Arial"/>
          <w:b/>
          <w:sz w:val="20"/>
          <w:szCs w:val="20"/>
        </w:rPr>
      </w:pPr>
      <w:r w:rsidRPr="00132898">
        <w:rPr>
          <w:rFonts w:ascii="Arial" w:hAnsi="Arial" w:cs="Arial"/>
          <w:b/>
          <w:sz w:val="20"/>
          <w:szCs w:val="20"/>
        </w:rPr>
        <w:t>Summary</w:t>
      </w:r>
    </w:p>
    <w:p w14:paraId="702AD8B0" w14:textId="0E32D6D6" w:rsidR="001341BA" w:rsidRDefault="00F3362D" w:rsidP="00E5199A">
      <w:pPr>
        <w:spacing w:after="0" w:line="360" w:lineRule="auto"/>
        <w:jc w:val="both"/>
        <w:rPr>
          <w:rFonts w:ascii="Arial" w:hAnsi="Arial" w:cs="Arial"/>
          <w:sz w:val="20"/>
          <w:szCs w:val="20"/>
        </w:rPr>
      </w:pPr>
      <w:r w:rsidRPr="00132898">
        <w:rPr>
          <w:rFonts w:ascii="Arial" w:hAnsi="Arial" w:cs="Arial"/>
          <w:sz w:val="20"/>
          <w:szCs w:val="20"/>
        </w:rPr>
        <w:lastRenderedPageBreak/>
        <w:t>Prior to the theatre and cath lab log book validation at this visit</w:t>
      </w:r>
      <w:r w:rsidR="00862EF0" w:rsidRPr="00132898">
        <w:rPr>
          <w:rFonts w:ascii="Arial" w:hAnsi="Arial" w:cs="Arial"/>
          <w:sz w:val="20"/>
          <w:szCs w:val="20"/>
        </w:rPr>
        <w:t>s</w:t>
      </w:r>
      <w:r w:rsidRPr="00132898">
        <w:rPr>
          <w:rFonts w:ascii="Arial" w:hAnsi="Arial" w:cs="Arial"/>
          <w:sz w:val="20"/>
          <w:szCs w:val="20"/>
        </w:rPr>
        <w:t>, the data submission</w:t>
      </w:r>
      <w:r w:rsidR="00862EF0" w:rsidRPr="00132898">
        <w:rPr>
          <w:rFonts w:ascii="Arial" w:hAnsi="Arial" w:cs="Arial"/>
          <w:sz w:val="20"/>
          <w:szCs w:val="20"/>
        </w:rPr>
        <w:t>s</w:t>
      </w:r>
      <w:r w:rsidRPr="00132898">
        <w:rPr>
          <w:rFonts w:ascii="Arial" w:hAnsi="Arial" w:cs="Arial"/>
          <w:sz w:val="20"/>
          <w:szCs w:val="20"/>
        </w:rPr>
        <w:t xml:space="preserve"> to </w:t>
      </w:r>
      <w:r w:rsidR="00D520EE" w:rsidRPr="00132898">
        <w:rPr>
          <w:rFonts w:ascii="Arial" w:hAnsi="Arial" w:cs="Arial"/>
          <w:sz w:val="20"/>
          <w:szCs w:val="20"/>
        </w:rPr>
        <w:t xml:space="preserve">NCHDA </w:t>
      </w:r>
      <w:r w:rsidRPr="00132898">
        <w:rPr>
          <w:rFonts w:ascii="Arial" w:hAnsi="Arial" w:cs="Arial"/>
          <w:sz w:val="20"/>
          <w:szCs w:val="20"/>
        </w:rPr>
        <w:t xml:space="preserve">from the cardiac department of the Great Ormond Street Hospital for Sick Children (GOSH) </w:t>
      </w:r>
      <w:r w:rsidR="0089416B" w:rsidRPr="00132898">
        <w:rPr>
          <w:rFonts w:ascii="Arial" w:hAnsi="Arial" w:cs="Arial"/>
          <w:sz w:val="20"/>
          <w:szCs w:val="20"/>
        </w:rPr>
        <w:t xml:space="preserve">indicated that a total of </w:t>
      </w:r>
      <w:r w:rsidR="00146AC2">
        <w:rPr>
          <w:rFonts w:ascii="Arial" w:hAnsi="Arial" w:cs="Arial"/>
          <w:sz w:val="20"/>
          <w:szCs w:val="20"/>
        </w:rPr>
        <w:t>1103</w:t>
      </w:r>
      <w:r w:rsidR="00A13F16">
        <w:rPr>
          <w:rFonts w:ascii="Arial" w:hAnsi="Arial" w:cs="Arial"/>
          <w:sz w:val="20"/>
          <w:szCs w:val="20"/>
        </w:rPr>
        <w:t xml:space="preserve"> procedures (</w:t>
      </w:r>
      <w:r w:rsidR="00146AC2">
        <w:rPr>
          <w:rFonts w:ascii="Arial" w:hAnsi="Arial" w:cs="Arial"/>
          <w:sz w:val="20"/>
          <w:szCs w:val="20"/>
        </w:rPr>
        <w:t>653</w:t>
      </w:r>
      <w:r w:rsidR="00481471">
        <w:rPr>
          <w:rFonts w:ascii="Arial" w:hAnsi="Arial" w:cs="Arial"/>
          <w:sz w:val="20"/>
          <w:szCs w:val="20"/>
        </w:rPr>
        <w:t xml:space="preserve"> surgical 182</w:t>
      </w:r>
      <w:r w:rsidR="00810592" w:rsidRPr="00132898">
        <w:rPr>
          <w:rFonts w:ascii="Arial" w:hAnsi="Arial" w:cs="Arial"/>
          <w:sz w:val="20"/>
          <w:szCs w:val="20"/>
        </w:rPr>
        <w:t xml:space="preserve"> </w:t>
      </w:r>
      <w:r w:rsidRPr="00132898">
        <w:rPr>
          <w:rFonts w:ascii="Arial" w:hAnsi="Arial" w:cs="Arial"/>
          <w:sz w:val="20"/>
          <w:szCs w:val="20"/>
        </w:rPr>
        <w:t>catheter</w:t>
      </w:r>
      <w:r w:rsidR="00146AC2">
        <w:rPr>
          <w:rFonts w:ascii="Arial" w:hAnsi="Arial" w:cs="Arial"/>
          <w:sz w:val="20"/>
          <w:szCs w:val="20"/>
        </w:rPr>
        <w:t xml:space="preserve">, </w:t>
      </w:r>
      <w:r w:rsidR="00481471">
        <w:rPr>
          <w:rFonts w:ascii="Arial" w:hAnsi="Arial" w:cs="Arial"/>
          <w:sz w:val="20"/>
          <w:szCs w:val="20"/>
        </w:rPr>
        <w:t>268</w:t>
      </w:r>
      <w:r w:rsidRPr="00132898">
        <w:rPr>
          <w:rFonts w:ascii="Arial" w:hAnsi="Arial" w:cs="Arial"/>
          <w:sz w:val="20"/>
          <w:szCs w:val="20"/>
        </w:rPr>
        <w:t xml:space="preserve"> others</w:t>
      </w:r>
      <w:r w:rsidR="00146AC2">
        <w:rPr>
          <w:rFonts w:ascii="Arial" w:hAnsi="Arial" w:cs="Arial"/>
          <w:sz w:val="20"/>
          <w:szCs w:val="20"/>
        </w:rPr>
        <w:t xml:space="preserve">, 7 </w:t>
      </w:r>
      <w:r w:rsidR="008B66D5" w:rsidRPr="00132898">
        <w:rPr>
          <w:rFonts w:ascii="Arial" w:hAnsi="Arial" w:cs="Arial"/>
          <w:sz w:val="20"/>
          <w:szCs w:val="20"/>
        </w:rPr>
        <w:t>deaths</w:t>
      </w:r>
      <w:r w:rsidRPr="00132898">
        <w:rPr>
          <w:rFonts w:ascii="Arial" w:hAnsi="Arial" w:cs="Arial"/>
          <w:sz w:val="20"/>
          <w:szCs w:val="20"/>
        </w:rPr>
        <w:t xml:space="preserve">) were undertaken </w:t>
      </w:r>
      <w:bookmarkStart w:id="0" w:name="_GoBack"/>
      <w:bookmarkEnd w:id="0"/>
      <w:r w:rsidRPr="00132898">
        <w:rPr>
          <w:rFonts w:ascii="Arial" w:hAnsi="Arial" w:cs="Arial"/>
          <w:sz w:val="20"/>
          <w:szCs w:val="20"/>
        </w:rPr>
        <w:t>during the</w:t>
      </w:r>
      <w:r w:rsidR="00146AC2">
        <w:rPr>
          <w:rFonts w:ascii="Arial" w:hAnsi="Arial" w:cs="Arial"/>
          <w:sz w:val="20"/>
          <w:szCs w:val="20"/>
        </w:rPr>
        <w:t xml:space="preserve"> data collection year Apr</w:t>
      </w:r>
      <w:r w:rsidR="00FF2199" w:rsidRPr="00132898">
        <w:rPr>
          <w:rFonts w:ascii="Arial" w:hAnsi="Arial" w:cs="Arial"/>
          <w:sz w:val="20"/>
          <w:szCs w:val="20"/>
        </w:rPr>
        <w:t xml:space="preserve"> 201</w:t>
      </w:r>
      <w:r w:rsidR="003C6874">
        <w:rPr>
          <w:rFonts w:ascii="Arial" w:hAnsi="Arial" w:cs="Arial"/>
          <w:sz w:val="20"/>
          <w:szCs w:val="20"/>
        </w:rPr>
        <w:t>7</w:t>
      </w:r>
      <w:r w:rsidR="00FF2199" w:rsidRPr="00132898">
        <w:rPr>
          <w:rFonts w:ascii="Arial" w:hAnsi="Arial" w:cs="Arial"/>
          <w:sz w:val="20"/>
          <w:szCs w:val="20"/>
        </w:rPr>
        <w:t xml:space="preserve"> to March 201</w:t>
      </w:r>
      <w:r w:rsidR="003C6874">
        <w:rPr>
          <w:rFonts w:ascii="Arial" w:hAnsi="Arial" w:cs="Arial"/>
          <w:sz w:val="20"/>
          <w:szCs w:val="20"/>
        </w:rPr>
        <w:t>8</w:t>
      </w:r>
      <w:r w:rsidRPr="00132898">
        <w:rPr>
          <w:rFonts w:ascii="Arial" w:hAnsi="Arial" w:cs="Arial"/>
          <w:sz w:val="20"/>
          <w:szCs w:val="20"/>
        </w:rPr>
        <w:t xml:space="preserve">.    </w:t>
      </w:r>
      <w:r w:rsidR="0089416B" w:rsidRPr="00132898">
        <w:rPr>
          <w:rFonts w:ascii="Arial" w:hAnsi="Arial" w:cs="Arial"/>
          <w:sz w:val="20"/>
          <w:szCs w:val="20"/>
        </w:rPr>
        <w:t>GOSH is one of the largest</w:t>
      </w:r>
      <w:r w:rsidRPr="00132898">
        <w:rPr>
          <w:rFonts w:ascii="Arial" w:hAnsi="Arial" w:cs="Arial"/>
          <w:sz w:val="20"/>
          <w:szCs w:val="20"/>
        </w:rPr>
        <w:t xml:space="preserve"> congenital centres that submit data to </w:t>
      </w:r>
      <w:r w:rsidR="00D520EE" w:rsidRPr="00132898">
        <w:rPr>
          <w:rFonts w:ascii="Arial" w:hAnsi="Arial" w:cs="Arial"/>
          <w:sz w:val="20"/>
          <w:szCs w:val="20"/>
        </w:rPr>
        <w:t>NCHDA</w:t>
      </w:r>
      <w:r w:rsidRPr="00132898">
        <w:rPr>
          <w:rFonts w:ascii="Arial" w:hAnsi="Arial" w:cs="Arial"/>
          <w:sz w:val="20"/>
          <w:szCs w:val="20"/>
        </w:rPr>
        <w:t>.</w:t>
      </w:r>
      <w:r w:rsidR="001341BA">
        <w:rPr>
          <w:rFonts w:ascii="Arial" w:hAnsi="Arial" w:cs="Arial"/>
          <w:sz w:val="20"/>
          <w:szCs w:val="20"/>
        </w:rPr>
        <w:t xml:space="preserve"> </w:t>
      </w:r>
    </w:p>
    <w:p w14:paraId="4F68797A" w14:textId="77777777" w:rsidR="00EE4A0F" w:rsidRDefault="00EE4A0F" w:rsidP="00E5199A">
      <w:pPr>
        <w:spacing w:after="0" w:line="360" w:lineRule="auto"/>
        <w:jc w:val="both"/>
        <w:rPr>
          <w:rFonts w:ascii="Arial" w:hAnsi="Arial" w:cs="Arial"/>
          <w:sz w:val="20"/>
          <w:szCs w:val="20"/>
        </w:rPr>
      </w:pPr>
    </w:p>
    <w:p w14:paraId="76091DD3" w14:textId="268014D7" w:rsidR="00EE4A0F" w:rsidRDefault="00EE4A0F" w:rsidP="00E5199A">
      <w:pPr>
        <w:spacing w:after="0" w:line="360" w:lineRule="auto"/>
        <w:jc w:val="both"/>
        <w:rPr>
          <w:rFonts w:ascii="Arial" w:hAnsi="Arial" w:cs="Arial"/>
          <w:sz w:val="20"/>
          <w:szCs w:val="20"/>
        </w:rPr>
      </w:pPr>
      <w:r>
        <w:rPr>
          <w:rFonts w:ascii="Arial" w:hAnsi="Arial" w:cs="Arial"/>
          <w:sz w:val="20"/>
          <w:szCs w:val="20"/>
        </w:rPr>
        <w:t>This validation visit was funded by The Great Ormond Street Hospital for Children NHS Foundation Trust.</w:t>
      </w:r>
    </w:p>
    <w:p w14:paraId="2968A986" w14:textId="77777777" w:rsidR="001341BA" w:rsidRDefault="001341BA" w:rsidP="00E5199A">
      <w:pPr>
        <w:spacing w:after="0" w:line="360" w:lineRule="auto"/>
        <w:jc w:val="both"/>
        <w:rPr>
          <w:rFonts w:ascii="Arial" w:hAnsi="Arial" w:cs="Arial"/>
          <w:sz w:val="20"/>
          <w:szCs w:val="20"/>
        </w:rPr>
      </w:pPr>
    </w:p>
    <w:p w14:paraId="30F11C5A" w14:textId="29E32992" w:rsidR="002B7BAC" w:rsidRDefault="001341BA" w:rsidP="00E5199A">
      <w:pPr>
        <w:spacing w:after="0" w:line="360" w:lineRule="auto"/>
        <w:jc w:val="both"/>
        <w:rPr>
          <w:rFonts w:ascii="Arial" w:hAnsi="Arial" w:cs="Arial"/>
          <w:sz w:val="20"/>
          <w:szCs w:val="20"/>
        </w:rPr>
      </w:pPr>
      <w:r>
        <w:rPr>
          <w:rFonts w:ascii="Arial" w:hAnsi="Arial" w:cs="Arial"/>
          <w:sz w:val="20"/>
          <w:szCs w:val="20"/>
        </w:rPr>
        <w:t>However, it became apparent during the log book check for full case ascertainment that there were possibly extra cases that had been thought to be successfully submitted but</w:t>
      </w:r>
      <w:r w:rsidR="00D76C34">
        <w:rPr>
          <w:rFonts w:ascii="Arial" w:hAnsi="Arial" w:cs="Arial"/>
          <w:sz w:val="20"/>
          <w:szCs w:val="20"/>
        </w:rPr>
        <w:t xml:space="preserve"> due to a number of technical difficulties </w:t>
      </w:r>
      <w:r>
        <w:rPr>
          <w:rFonts w:ascii="Arial" w:hAnsi="Arial" w:cs="Arial"/>
          <w:sz w:val="20"/>
          <w:szCs w:val="20"/>
        </w:rPr>
        <w:t>appeared to be absent</w:t>
      </w:r>
      <w:r w:rsidR="00D76C34">
        <w:rPr>
          <w:rFonts w:ascii="Arial" w:hAnsi="Arial" w:cs="Arial"/>
          <w:sz w:val="20"/>
          <w:szCs w:val="20"/>
        </w:rPr>
        <w:t xml:space="preserve">.  It was not </w:t>
      </w:r>
      <w:r w:rsidR="00CB6464">
        <w:rPr>
          <w:rFonts w:ascii="Arial" w:hAnsi="Arial" w:cs="Arial"/>
          <w:sz w:val="20"/>
          <w:szCs w:val="20"/>
        </w:rPr>
        <w:t xml:space="preserve">realised </w:t>
      </w:r>
      <w:r w:rsidR="00D76C34">
        <w:rPr>
          <w:rFonts w:ascii="Arial" w:hAnsi="Arial" w:cs="Arial"/>
          <w:sz w:val="20"/>
          <w:szCs w:val="20"/>
        </w:rPr>
        <w:t xml:space="preserve">by the GOS team </w:t>
      </w:r>
      <w:r w:rsidR="00CB6464">
        <w:rPr>
          <w:rFonts w:ascii="Arial" w:hAnsi="Arial" w:cs="Arial"/>
          <w:sz w:val="20"/>
          <w:szCs w:val="20"/>
        </w:rPr>
        <w:t>that these submissions had failed</w:t>
      </w:r>
      <w:r>
        <w:rPr>
          <w:rFonts w:ascii="Arial" w:hAnsi="Arial" w:cs="Arial"/>
          <w:sz w:val="20"/>
          <w:szCs w:val="20"/>
        </w:rPr>
        <w:t xml:space="preserve">.    These data had been submitted by a person who had since left the Trust and it was agreed that a return visit to validate the log books to check for case ascertainment would be undertaken by the NCHDA clinical data auditor and an external clinician </w:t>
      </w:r>
      <w:r w:rsidR="00605081">
        <w:rPr>
          <w:rFonts w:ascii="Arial" w:hAnsi="Arial" w:cs="Arial"/>
          <w:sz w:val="20"/>
          <w:szCs w:val="20"/>
        </w:rPr>
        <w:t xml:space="preserve">later in </w:t>
      </w:r>
      <w:r>
        <w:rPr>
          <w:rFonts w:ascii="Arial" w:hAnsi="Arial" w:cs="Arial"/>
          <w:sz w:val="20"/>
          <w:szCs w:val="20"/>
        </w:rPr>
        <w:t>2018.</w:t>
      </w:r>
      <w:r w:rsidR="00605081">
        <w:rPr>
          <w:rFonts w:ascii="Arial" w:hAnsi="Arial" w:cs="Arial"/>
          <w:sz w:val="20"/>
          <w:szCs w:val="20"/>
        </w:rPr>
        <w:t xml:space="preserve">  The re-visit for the log book validation took place on 22 October 2018.</w:t>
      </w:r>
    </w:p>
    <w:p w14:paraId="6A3371EA" w14:textId="77777777" w:rsidR="00F3362D" w:rsidRPr="00132898" w:rsidRDefault="00F3362D" w:rsidP="00E5199A">
      <w:pPr>
        <w:spacing w:after="0" w:line="360" w:lineRule="auto"/>
        <w:jc w:val="both"/>
        <w:rPr>
          <w:rFonts w:ascii="Arial" w:hAnsi="Arial" w:cs="Arial"/>
          <w:sz w:val="20"/>
          <w:szCs w:val="20"/>
        </w:rPr>
      </w:pPr>
    </w:p>
    <w:p w14:paraId="52A60436" w14:textId="77777777" w:rsidR="00785A37" w:rsidRDefault="00B165B5" w:rsidP="00E5199A">
      <w:pPr>
        <w:spacing w:after="0" w:line="360" w:lineRule="auto"/>
        <w:jc w:val="both"/>
        <w:rPr>
          <w:rFonts w:ascii="Arial" w:hAnsi="Arial" w:cs="Arial"/>
          <w:sz w:val="20"/>
          <w:szCs w:val="20"/>
        </w:rPr>
      </w:pPr>
      <w:r w:rsidRPr="00132898">
        <w:rPr>
          <w:rFonts w:ascii="Arial" w:hAnsi="Arial" w:cs="Arial"/>
          <w:sz w:val="20"/>
          <w:szCs w:val="20"/>
        </w:rPr>
        <w:t xml:space="preserve">The Validation Team </w:t>
      </w:r>
      <w:r w:rsidR="00ED02C2" w:rsidRPr="00132898">
        <w:rPr>
          <w:rFonts w:ascii="Arial" w:hAnsi="Arial" w:cs="Arial"/>
          <w:sz w:val="20"/>
          <w:szCs w:val="20"/>
        </w:rPr>
        <w:t xml:space="preserve">again </w:t>
      </w:r>
      <w:r w:rsidRPr="00132898">
        <w:rPr>
          <w:rFonts w:ascii="Arial" w:hAnsi="Arial" w:cs="Arial"/>
          <w:sz w:val="20"/>
          <w:szCs w:val="20"/>
        </w:rPr>
        <w:t xml:space="preserve">wish to acknowledge the very thorough and meticulous preparation of each individual case note or file seen at this visit with each relevant document clearly identifiable. </w:t>
      </w:r>
      <w:r w:rsidR="00785A37" w:rsidRPr="00132898">
        <w:rPr>
          <w:rFonts w:ascii="Arial" w:hAnsi="Arial" w:cs="Arial"/>
          <w:sz w:val="20"/>
          <w:szCs w:val="20"/>
        </w:rPr>
        <w:t xml:space="preserve"> </w:t>
      </w:r>
    </w:p>
    <w:p w14:paraId="2596EBDC" w14:textId="77777777" w:rsidR="00B05BD6" w:rsidRPr="00132898" w:rsidRDefault="00B05BD6" w:rsidP="00E5199A">
      <w:pPr>
        <w:spacing w:after="0" w:line="360" w:lineRule="auto"/>
        <w:jc w:val="both"/>
        <w:rPr>
          <w:rFonts w:ascii="Arial" w:hAnsi="Arial" w:cs="Arial"/>
          <w:sz w:val="20"/>
          <w:szCs w:val="20"/>
        </w:rPr>
      </w:pPr>
    </w:p>
    <w:p w14:paraId="0ABE86EE" w14:textId="66F54A2D" w:rsidR="00B05BD6" w:rsidRPr="00132898" w:rsidRDefault="00B05BD6" w:rsidP="00B05BD6">
      <w:pPr>
        <w:spacing w:after="0" w:line="360" w:lineRule="auto"/>
        <w:jc w:val="both"/>
        <w:rPr>
          <w:rFonts w:ascii="Arial" w:hAnsi="Arial" w:cs="Arial"/>
          <w:sz w:val="20"/>
          <w:szCs w:val="20"/>
        </w:rPr>
      </w:pPr>
      <w:r>
        <w:rPr>
          <w:rFonts w:ascii="Arial" w:hAnsi="Arial" w:cs="Arial"/>
          <w:sz w:val="20"/>
          <w:szCs w:val="20"/>
        </w:rPr>
        <w:t>Following the revisit a</w:t>
      </w:r>
      <w:r w:rsidRPr="002B7BAC">
        <w:rPr>
          <w:rFonts w:ascii="Arial" w:hAnsi="Arial" w:cs="Arial"/>
          <w:sz w:val="20"/>
          <w:szCs w:val="20"/>
        </w:rPr>
        <w:t xml:space="preserve"> </w:t>
      </w:r>
      <w:r w:rsidRPr="00132898">
        <w:rPr>
          <w:rFonts w:ascii="Arial" w:hAnsi="Arial" w:cs="Arial"/>
          <w:sz w:val="20"/>
          <w:szCs w:val="20"/>
        </w:rPr>
        <w:t xml:space="preserve">total of </w:t>
      </w:r>
      <w:r>
        <w:rPr>
          <w:rFonts w:ascii="Arial" w:hAnsi="Arial" w:cs="Arial"/>
          <w:sz w:val="20"/>
          <w:szCs w:val="20"/>
        </w:rPr>
        <w:t xml:space="preserve">1245 procedures (631 surgical </w:t>
      </w:r>
      <w:r w:rsidRPr="00132898">
        <w:rPr>
          <w:rFonts w:ascii="Arial" w:hAnsi="Arial" w:cs="Arial"/>
          <w:sz w:val="20"/>
          <w:szCs w:val="20"/>
        </w:rPr>
        <w:t xml:space="preserve"> </w:t>
      </w:r>
      <w:r>
        <w:rPr>
          <w:rFonts w:ascii="Arial" w:hAnsi="Arial" w:cs="Arial"/>
          <w:sz w:val="20"/>
          <w:szCs w:val="20"/>
        </w:rPr>
        <w:t xml:space="preserve">317 </w:t>
      </w:r>
      <w:r w:rsidRPr="00132898">
        <w:rPr>
          <w:rFonts w:ascii="Arial" w:hAnsi="Arial" w:cs="Arial"/>
          <w:sz w:val="20"/>
          <w:szCs w:val="20"/>
        </w:rPr>
        <w:t>catheter</w:t>
      </w:r>
      <w:r>
        <w:rPr>
          <w:rFonts w:ascii="Arial" w:hAnsi="Arial" w:cs="Arial"/>
          <w:sz w:val="20"/>
          <w:szCs w:val="20"/>
        </w:rPr>
        <w:t>s, 297</w:t>
      </w:r>
      <w:r w:rsidRPr="00132898">
        <w:rPr>
          <w:rFonts w:ascii="Arial" w:hAnsi="Arial" w:cs="Arial"/>
          <w:sz w:val="20"/>
          <w:szCs w:val="20"/>
        </w:rPr>
        <w:t xml:space="preserve"> others</w:t>
      </w:r>
      <w:r>
        <w:rPr>
          <w:rFonts w:ascii="Arial" w:hAnsi="Arial" w:cs="Arial"/>
          <w:sz w:val="20"/>
          <w:szCs w:val="20"/>
        </w:rPr>
        <w:t xml:space="preserve">, 14 deaths) were validated to have been </w:t>
      </w:r>
      <w:r w:rsidRPr="00132898">
        <w:rPr>
          <w:rFonts w:ascii="Arial" w:hAnsi="Arial" w:cs="Arial"/>
          <w:sz w:val="20"/>
          <w:szCs w:val="20"/>
        </w:rPr>
        <w:t>undertaken during the</w:t>
      </w:r>
      <w:r>
        <w:rPr>
          <w:rFonts w:ascii="Arial" w:hAnsi="Arial" w:cs="Arial"/>
          <w:sz w:val="20"/>
          <w:szCs w:val="20"/>
        </w:rPr>
        <w:t xml:space="preserve"> data collection year Apr</w:t>
      </w:r>
      <w:r w:rsidRPr="00132898">
        <w:rPr>
          <w:rFonts w:ascii="Arial" w:hAnsi="Arial" w:cs="Arial"/>
          <w:sz w:val="20"/>
          <w:szCs w:val="20"/>
        </w:rPr>
        <w:t xml:space="preserve"> 201</w:t>
      </w:r>
      <w:r>
        <w:rPr>
          <w:rFonts w:ascii="Arial" w:hAnsi="Arial" w:cs="Arial"/>
          <w:sz w:val="20"/>
          <w:szCs w:val="20"/>
        </w:rPr>
        <w:t>7</w:t>
      </w:r>
      <w:r w:rsidRPr="00132898">
        <w:rPr>
          <w:rFonts w:ascii="Arial" w:hAnsi="Arial" w:cs="Arial"/>
          <w:sz w:val="20"/>
          <w:szCs w:val="20"/>
        </w:rPr>
        <w:t xml:space="preserve"> to March 201</w:t>
      </w:r>
      <w:r>
        <w:rPr>
          <w:rFonts w:ascii="Arial" w:hAnsi="Arial" w:cs="Arial"/>
          <w:sz w:val="20"/>
          <w:szCs w:val="20"/>
        </w:rPr>
        <w:t>8.</w:t>
      </w:r>
    </w:p>
    <w:p w14:paraId="45FC5C2A" w14:textId="77777777" w:rsidR="00B165B5" w:rsidRPr="00132898" w:rsidRDefault="00B165B5" w:rsidP="00E5199A">
      <w:pPr>
        <w:spacing w:after="0" w:line="360" w:lineRule="auto"/>
        <w:jc w:val="both"/>
        <w:rPr>
          <w:rFonts w:ascii="Arial" w:hAnsi="Arial" w:cs="Arial"/>
          <w:sz w:val="20"/>
          <w:szCs w:val="20"/>
        </w:rPr>
      </w:pPr>
    </w:p>
    <w:p w14:paraId="7D689B35" w14:textId="77777777" w:rsidR="00F3362D" w:rsidRPr="00132898" w:rsidRDefault="00F3362D" w:rsidP="00E5199A">
      <w:pPr>
        <w:spacing w:after="0" w:line="360" w:lineRule="auto"/>
        <w:jc w:val="both"/>
        <w:rPr>
          <w:rFonts w:ascii="Arial" w:hAnsi="Arial" w:cs="Arial"/>
          <w:b/>
          <w:sz w:val="20"/>
          <w:szCs w:val="20"/>
        </w:rPr>
      </w:pPr>
      <w:r w:rsidRPr="00132898">
        <w:rPr>
          <w:rFonts w:ascii="Arial" w:hAnsi="Arial" w:cs="Arial"/>
          <w:b/>
          <w:sz w:val="20"/>
          <w:szCs w:val="20"/>
        </w:rPr>
        <w:t xml:space="preserve">GOSH Overview </w:t>
      </w:r>
    </w:p>
    <w:p w14:paraId="31174C4C" w14:textId="7777777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GOSH </w:t>
      </w:r>
      <w:r w:rsidR="00FF2199" w:rsidRPr="00132898">
        <w:rPr>
          <w:rFonts w:ascii="Arial" w:hAnsi="Arial" w:cs="Arial"/>
          <w:sz w:val="20"/>
          <w:szCs w:val="20"/>
        </w:rPr>
        <w:t>has used</w:t>
      </w:r>
      <w:r w:rsidRPr="00132898">
        <w:rPr>
          <w:rFonts w:ascii="Arial" w:hAnsi="Arial" w:cs="Arial"/>
          <w:sz w:val="20"/>
          <w:szCs w:val="20"/>
        </w:rPr>
        <w:t xml:space="preserve"> the TOMCAT data management system throughout its cardiac department </w:t>
      </w:r>
      <w:r w:rsidR="00862EF0" w:rsidRPr="00132898">
        <w:rPr>
          <w:rFonts w:ascii="Arial" w:hAnsi="Arial" w:cs="Arial"/>
          <w:sz w:val="20"/>
          <w:szCs w:val="20"/>
        </w:rPr>
        <w:t>since 2006</w:t>
      </w:r>
      <w:r w:rsidRPr="00132898">
        <w:rPr>
          <w:rFonts w:ascii="Arial" w:hAnsi="Arial" w:cs="Arial"/>
          <w:sz w:val="20"/>
          <w:szCs w:val="20"/>
        </w:rPr>
        <w:t xml:space="preserve">.  All clinical staff, surgeons, cardiologists, and technicians record clinical data in ‘real-time’ at the point of treatment.   Following consultant clinician approval for each record, the data were submitted to </w:t>
      </w:r>
      <w:r w:rsidR="00D520EE" w:rsidRPr="00132898">
        <w:rPr>
          <w:rFonts w:ascii="Arial" w:hAnsi="Arial" w:cs="Arial"/>
          <w:sz w:val="20"/>
          <w:szCs w:val="20"/>
        </w:rPr>
        <w:t>NCHDA</w:t>
      </w:r>
      <w:r w:rsidRPr="00132898">
        <w:rPr>
          <w:rFonts w:ascii="Arial" w:hAnsi="Arial" w:cs="Arial"/>
          <w:sz w:val="20"/>
          <w:szCs w:val="20"/>
        </w:rPr>
        <w:t xml:space="preserve"> electronically.  </w:t>
      </w:r>
    </w:p>
    <w:p w14:paraId="65D6C5D1" w14:textId="77777777" w:rsidR="00862EF0" w:rsidRPr="00132898" w:rsidRDefault="00862EF0" w:rsidP="00E5199A">
      <w:pPr>
        <w:spacing w:after="0" w:line="360" w:lineRule="auto"/>
        <w:jc w:val="both"/>
        <w:rPr>
          <w:rFonts w:ascii="Arial" w:hAnsi="Arial" w:cs="Arial"/>
          <w:sz w:val="20"/>
          <w:szCs w:val="20"/>
        </w:rPr>
      </w:pPr>
    </w:p>
    <w:p w14:paraId="7B6FC454" w14:textId="160EA5AF" w:rsidR="00227210" w:rsidRPr="00227210" w:rsidRDefault="00227210" w:rsidP="00227210">
      <w:pPr>
        <w:spacing w:after="0" w:line="360" w:lineRule="auto"/>
        <w:jc w:val="both"/>
        <w:rPr>
          <w:rFonts w:ascii="Arial" w:eastAsia="Times New Roman" w:hAnsi="Arial"/>
          <w:sz w:val="20"/>
          <w:szCs w:val="20"/>
        </w:rPr>
      </w:pPr>
      <w:r w:rsidRPr="00227210">
        <w:rPr>
          <w:rFonts w:ascii="Arial" w:eastAsia="Times New Roman" w:hAnsi="Arial"/>
          <w:sz w:val="20"/>
          <w:szCs w:val="20"/>
        </w:rPr>
        <w:t xml:space="preserve">As noted at </w:t>
      </w:r>
      <w:r>
        <w:rPr>
          <w:rFonts w:ascii="Arial" w:eastAsia="Times New Roman" w:hAnsi="Arial"/>
          <w:sz w:val="20"/>
          <w:szCs w:val="20"/>
        </w:rPr>
        <w:t xml:space="preserve">the 2016 </w:t>
      </w:r>
      <w:r w:rsidRPr="00227210">
        <w:rPr>
          <w:rFonts w:ascii="Arial" w:eastAsia="Times New Roman" w:hAnsi="Arial"/>
          <w:sz w:val="20"/>
          <w:szCs w:val="20"/>
        </w:rPr>
        <w:t xml:space="preserve">validation visit, the changes to the dataset </w:t>
      </w:r>
      <w:r>
        <w:rPr>
          <w:rFonts w:ascii="Arial" w:eastAsia="Times New Roman" w:hAnsi="Arial"/>
          <w:sz w:val="20"/>
          <w:szCs w:val="20"/>
        </w:rPr>
        <w:t>meant that data</w:t>
      </w:r>
      <w:r w:rsidRPr="00227210">
        <w:rPr>
          <w:rFonts w:ascii="Arial" w:eastAsia="Times New Roman" w:hAnsi="Arial"/>
          <w:sz w:val="20"/>
          <w:szCs w:val="20"/>
        </w:rPr>
        <w:t xml:space="preserve"> </w:t>
      </w:r>
      <w:r>
        <w:rPr>
          <w:rFonts w:ascii="Arial" w:eastAsia="Times New Roman" w:hAnsi="Arial"/>
          <w:sz w:val="20"/>
          <w:szCs w:val="20"/>
        </w:rPr>
        <w:t xml:space="preserve">collection was </w:t>
      </w:r>
      <w:r w:rsidRPr="00227210">
        <w:rPr>
          <w:rFonts w:ascii="Arial" w:eastAsia="Times New Roman" w:hAnsi="Arial"/>
          <w:sz w:val="20"/>
          <w:szCs w:val="20"/>
        </w:rPr>
        <w:t xml:space="preserve">very challenging for </w:t>
      </w:r>
      <w:r>
        <w:rPr>
          <w:rFonts w:ascii="Arial" w:eastAsia="Times New Roman" w:hAnsi="Arial"/>
          <w:sz w:val="20"/>
          <w:szCs w:val="20"/>
        </w:rPr>
        <w:t xml:space="preserve">GOSH </w:t>
      </w:r>
      <w:r w:rsidRPr="00227210">
        <w:rPr>
          <w:rFonts w:ascii="Arial" w:eastAsia="Times New Roman" w:hAnsi="Arial"/>
          <w:sz w:val="20"/>
          <w:szCs w:val="20"/>
        </w:rPr>
        <w:t>to collect and submit</w:t>
      </w:r>
      <w:r>
        <w:rPr>
          <w:rFonts w:ascii="Arial" w:eastAsia="Times New Roman" w:hAnsi="Arial"/>
          <w:sz w:val="20"/>
          <w:szCs w:val="20"/>
        </w:rPr>
        <w:t xml:space="preserve">.  </w:t>
      </w:r>
      <w:r w:rsidRPr="00146AC2">
        <w:rPr>
          <w:rFonts w:ascii="Arial" w:eastAsia="Times New Roman" w:hAnsi="Arial"/>
          <w:sz w:val="20"/>
          <w:szCs w:val="20"/>
        </w:rPr>
        <w:t>The TOMCAT system had not been upgraded to support the 5.13 version. This on</w:t>
      </w:r>
      <w:r w:rsidR="00B41DC6" w:rsidRPr="00146AC2">
        <w:rPr>
          <w:rFonts w:ascii="Arial" w:eastAsia="Times New Roman" w:hAnsi="Arial"/>
          <w:sz w:val="20"/>
          <w:szCs w:val="20"/>
        </w:rPr>
        <w:t xml:space="preserve">ly happened in </w:t>
      </w:r>
      <w:r w:rsidR="005F7260" w:rsidRPr="00146AC2">
        <w:rPr>
          <w:rFonts w:ascii="Arial" w:eastAsia="Times New Roman" w:hAnsi="Arial"/>
          <w:sz w:val="20"/>
          <w:szCs w:val="20"/>
        </w:rPr>
        <w:t xml:space="preserve">April </w:t>
      </w:r>
      <w:r w:rsidR="00146AC2">
        <w:rPr>
          <w:rFonts w:ascii="Arial" w:eastAsia="Times New Roman" w:hAnsi="Arial"/>
          <w:sz w:val="20"/>
          <w:szCs w:val="20"/>
        </w:rPr>
        <w:t xml:space="preserve">2017.  The NCHDA dataset moved to v6 in April 2017.   However this was not released until March 2018 and consequently many centres including GOS have a further, very challenging year.  </w:t>
      </w:r>
    </w:p>
    <w:p w14:paraId="09CBCFD1" w14:textId="77777777" w:rsidR="00227210" w:rsidRPr="00227210" w:rsidRDefault="00227210" w:rsidP="00227210">
      <w:pPr>
        <w:spacing w:after="0" w:line="360" w:lineRule="auto"/>
        <w:jc w:val="both"/>
        <w:rPr>
          <w:rFonts w:ascii="Arial" w:eastAsia="Times New Roman" w:hAnsi="Arial"/>
          <w:sz w:val="20"/>
          <w:szCs w:val="20"/>
        </w:rPr>
      </w:pPr>
    </w:p>
    <w:p w14:paraId="6AF03DCB" w14:textId="77C63B9F" w:rsidR="00227210" w:rsidRPr="00227210" w:rsidRDefault="00227210" w:rsidP="00227210">
      <w:pPr>
        <w:spacing w:after="0" w:line="360" w:lineRule="auto"/>
        <w:jc w:val="both"/>
        <w:rPr>
          <w:rFonts w:ascii="Arial" w:eastAsia="Times New Roman" w:hAnsi="Arial"/>
          <w:sz w:val="20"/>
          <w:szCs w:val="20"/>
        </w:rPr>
      </w:pPr>
      <w:r w:rsidRPr="00227210">
        <w:rPr>
          <w:rFonts w:ascii="Arial" w:eastAsia="Times New Roman" w:hAnsi="Arial"/>
          <w:sz w:val="20"/>
          <w:szCs w:val="20"/>
        </w:rPr>
        <w:lastRenderedPageBreak/>
        <w:t xml:space="preserve">Where possible, data has been collected from various other sources, but without a designated system for this, it has resulted and will continue to result, in missing/incomplete data for majority of the new data items. This </w:t>
      </w:r>
      <w:r>
        <w:rPr>
          <w:rFonts w:ascii="Arial" w:eastAsia="Times New Roman" w:hAnsi="Arial"/>
          <w:sz w:val="20"/>
          <w:szCs w:val="20"/>
        </w:rPr>
        <w:t xml:space="preserve">may ultimately impact on the </w:t>
      </w:r>
      <w:r w:rsidRPr="00227210">
        <w:rPr>
          <w:rFonts w:ascii="Arial" w:eastAsia="Times New Roman" w:hAnsi="Arial"/>
          <w:sz w:val="20"/>
          <w:szCs w:val="20"/>
        </w:rPr>
        <w:t>data quality.</w:t>
      </w:r>
    </w:p>
    <w:p w14:paraId="1D7F8FC8" w14:textId="77777777" w:rsidR="00227210" w:rsidRPr="00227210" w:rsidRDefault="00227210" w:rsidP="00227210">
      <w:pPr>
        <w:spacing w:after="0" w:line="360" w:lineRule="auto"/>
        <w:jc w:val="both"/>
        <w:rPr>
          <w:rFonts w:ascii="Arial" w:eastAsia="Times New Roman" w:hAnsi="Arial"/>
          <w:sz w:val="20"/>
          <w:szCs w:val="20"/>
        </w:rPr>
      </w:pPr>
    </w:p>
    <w:p w14:paraId="57501BF4" w14:textId="12A58869" w:rsidR="00227210" w:rsidRPr="00227210" w:rsidRDefault="00227210" w:rsidP="00227210">
      <w:pPr>
        <w:spacing w:after="0" w:line="360" w:lineRule="auto"/>
        <w:jc w:val="both"/>
        <w:rPr>
          <w:rFonts w:ascii="Arial" w:eastAsia="Times New Roman" w:hAnsi="Arial"/>
          <w:sz w:val="20"/>
          <w:szCs w:val="20"/>
        </w:rPr>
      </w:pPr>
      <w:r w:rsidRPr="00227210">
        <w:rPr>
          <w:rFonts w:ascii="Arial" w:eastAsia="Times New Roman" w:hAnsi="Arial"/>
          <w:sz w:val="20"/>
          <w:szCs w:val="20"/>
        </w:rPr>
        <w:t>In addition there are some data items in the new dataset which are not ro</w:t>
      </w:r>
      <w:r>
        <w:rPr>
          <w:rFonts w:ascii="Arial" w:eastAsia="Times New Roman" w:hAnsi="Arial"/>
          <w:sz w:val="20"/>
          <w:szCs w:val="20"/>
        </w:rPr>
        <w:t xml:space="preserve">utinely recorded as part of GOSH </w:t>
      </w:r>
      <w:r w:rsidRPr="00227210">
        <w:rPr>
          <w:rFonts w:ascii="Arial" w:eastAsia="Times New Roman" w:hAnsi="Arial"/>
          <w:sz w:val="20"/>
          <w:szCs w:val="20"/>
        </w:rPr>
        <w:t>clinical practice, and so going forward will continue to be mis</w:t>
      </w:r>
      <w:r>
        <w:rPr>
          <w:rFonts w:ascii="Arial" w:eastAsia="Times New Roman" w:hAnsi="Arial"/>
          <w:sz w:val="20"/>
          <w:szCs w:val="20"/>
        </w:rPr>
        <w:t>sing from the</w:t>
      </w:r>
      <w:r w:rsidRPr="00227210">
        <w:rPr>
          <w:rFonts w:ascii="Arial" w:eastAsia="Times New Roman" w:hAnsi="Arial"/>
          <w:sz w:val="20"/>
          <w:szCs w:val="20"/>
        </w:rPr>
        <w:t xml:space="preserve"> data submissions. </w:t>
      </w:r>
      <w:r>
        <w:rPr>
          <w:rFonts w:ascii="Arial" w:eastAsia="Times New Roman" w:hAnsi="Arial"/>
          <w:sz w:val="20"/>
          <w:szCs w:val="20"/>
        </w:rPr>
        <w:t>Great Ormond Street NHS</w:t>
      </w:r>
      <w:r w:rsidRPr="00227210">
        <w:rPr>
          <w:rFonts w:ascii="Arial" w:eastAsia="Times New Roman" w:hAnsi="Arial"/>
          <w:sz w:val="20"/>
          <w:szCs w:val="20"/>
        </w:rPr>
        <w:t xml:space="preserve"> Trust remain committed to collecting and submitting complete and accurate data for NCHDA</w:t>
      </w:r>
      <w:r w:rsidRPr="00B41DC6">
        <w:rPr>
          <w:rFonts w:ascii="Arial" w:eastAsia="Times New Roman" w:hAnsi="Arial"/>
          <w:sz w:val="20"/>
          <w:szCs w:val="20"/>
        </w:rPr>
        <w:t>.</w:t>
      </w:r>
    </w:p>
    <w:p w14:paraId="5B84E30B" w14:textId="77777777" w:rsidR="00862EF0" w:rsidRPr="00132898" w:rsidRDefault="00862EF0" w:rsidP="00E5199A">
      <w:pPr>
        <w:spacing w:after="0" w:line="360" w:lineRule="auto"/>
        <w:jc w:val="both"/>
        <w:rPr>
          <w:rFonts w:ascii="Arial" w:hAnsi="Arial" w:cs="Arial"/>
          <w:sz w:val="20"/>
          <w:szCs w:val="20"/>
        </w:rPr>
      </w:pPr>
    </w:p>
    <w:p w14:paraId="7EA81E76" w14:textId="1DD835D0" w:rsidR="00146AC2" w:rsidRPr="00227210" w:rsidRDefault="00742704" w:rsidP="00146AC2">
      <w:pPr>
        <w:spacing w:after="0" w:line="360" w:lineRule="auto"/>
        <w:jc w:val="both"/>
        <w:rPr>
          <w:rFonts w:ascii="Arial" w:eastAsia="Times New Roman" w:hAnsi="Arial"/>
          <w:sz w:val="20"/>
          <w:szCs w:val="20"/>
        </w:rPr>
      </w:pPr>
      <w:r w:rsidRPr="00B41DC6">
        <w:rPr>
          <w:rFonts w:ascii="Arial" w:hAnsi="Arial" w:cs="Arial"/>
          <w:sz w:val="20"/>
          <w:szCs w:val="20"/>
        </w:rPr>
        <w:t>The total number of</w:t>
      </w:r>
      <w:r w:rsidR="00146AC2">
        <w:rPr>
          <w:rFonts w:ascii="Arial" w:hAnsi="Arial" w:cs="Arial"/>
          <w:sz w:val="20"/>
          <w:szCs w:val="20"/>
        </w:rPr>
        <w:t xml:space="preserve"> Audit and Information WTE</w:t>
      </w:r>
      <w:r w:rsidRPr="00B41DC6">
        <w:rPr>
          <w:rFonts w:ascii="Arial" w:hAnsi="Arial" w:cs="Arial"/>
          <w:sz w:val="20"/>
          <w:szCs w:val="20"/>
        </w:rPr>
        <w:t xml:space="preserve"> at</w:t>
      </w:r>
      <w:r w:rsidR="00B41DC6">
        <w:rPr>
          <w:rFonts w:ascii="Arial" w:hAnsi="Arial" w:cs="Arial"/>
          <w:sz w:val="20"/>
          <w:szCs w:val="20"/>
        </w:rPr>
        <w:t xml:space="preserve"> GOSH is allocated to be </w:t>
      </w:r>
      <w:r w:rsidR="00B41DC6" w:rsidRPr="00146AC2">
        <w:rPr>
          <w:rFonts w:ascii="Arial" w:hAnsi="Arial" w:cs="Arial"/>
          <w:sz w:val="20"/>
          <w:szCs w:val="20"/>
        </w:rPr>
        <w:t>5.6WTE</w:t>
      </w:r>
      <w:r w:rsidRPr="00B41DC6">
        <w:rPr>
          <w:rFonts w:ascii="Arial" w:hAnsi="Arial" w:cs="Arial"/>
          <w:sz w:val="20"/>
          <w:szCs w:val="20"/>
        </w:rPr>
        <w:t xml:space="preserve">    managed by </w:t>
      </w:r>
      <w:r w:rsidR="00F17E0B">
        <w:rPr>
          <w:rFonts w:ascii="Arial" w:hAnsi="Arial" w:cs="Arial"/>
          <w:sz w:val="20"/>
          <w:szCs w:val="20"/>
        </w:rPr>
        <w:t>a Principal Analyst and Information Lead</w:t>
      </w:r>
      <w:r w:rsidRPr="00B41DC6">
        <w:rPr>
          <w:rFonts w:ascii="Arial" w:hAnsi="Arial" w:cs="Arial"/>
          <w:sz w:val="20"/>
          <w:szCs w:val="20"/>
        </w:rPr>
        <w:t>.  Each member of the audit team is trained to collect, validate and enter data for either cardiology or cardiac surgery as appropriate.</w:t>
      </w:r>
      <w:r w:rsidRPr="00132898">
        <w:rPr>
          <w:rFonts w:ascii="Arial" w:hAnsi="Arial" w:cs="Arial"/>
          <w:sz w:val="20"/>
          <w:szCs w:val="20"/>
        </w:rPr>
        <w:t xml:space="preserve">  </w:t>
      </w:r>
      <w:r w:rsidR="00146AC2">
        <w:rPr>
          <w:rFonts w:ascii="Arial" w:eastAsia="Times New Roman" w:hAnsi="Arial"/>
          <w:sz w:val="20"/>
          <w:szCs w:val="20"/>
        </w:rPr>
        <w:t>Several members of the cardiac information team left their roles dur</w:t>
      </w:r>
      <w:r w:rsidR="00605081">
        <w:rPr>
          <w:rFonts w:ascii="Arial" w:eastAsia="Times New Roman" w:hAnsi="Arial"/>
          <w:sz w:val="20"/>
          <w:szCs w:val="20"/>
        </w:rPr>
        <w:t>ing early 2018 and a new team was  being recruited at the time of the validation in June 2018.</w:t>
      </w:r>
    </w:p>
    <w:p w14:paraId="14070620" w14:textId="5EE24FC6" w:rsidR="00742704" w:rsidRDefault="00742704" w:rsidP="00742704">
      <w:pPr>
        <w:spacing w:after="0" w:line="360" w:lineRule="auto"/>
        <w:jc w:val="both"/>
        <w:rPr>
          <w:rFonts w:ascii="Arial" w:hAnsi="Arial" w:cs="Arial"/>
          <w:sz w:val="20"/>
          <w:szCs w:val="20"/>
        </w:rPr>
      </w:pPr>
    </w:p>
    <w:p w14:paraId="6B4EBA97" w14:textId="77777777" w:rsidR="00580D4A" w:rsidRPr="00580D4A" w:rsidRDefault="00580D4A" w:rsidP="00742704">
      <w:pPr>
        <w:spacing w:after="0" w:line="360" w:lineRule="auto"/>
        <w:jc w:val="both"/>
        <w:rPr>
          <w:rFonts w:ascii="Arial" w:hAnsi="Arial" w:cs="Arial"/>
          <w:b/>
          <w:sz w:val="20"/>
          <w:szCs w:val="20"/>
        </w:rPr>
      </w:pPr>
      <w:r w:rsidRPr="00580D4A">
        <w:rPr>
          <w:rFonts w:ascii="Arial" w:hAnsi="Arial" w:cs="Arial"/>
          <w:b/>
          <w:sz w:val="20"/>
          <w:szCs w:val="20"/>
        </w:rPr>
        <w:t>Electronic Patient Records</w:t>
      </w:r>
    </w:p>
    <w:p w14:paraId="46592738" w14:textId="71775354" w:rsidR="001E19EB" w:rsidRPr="00132898" w:rsidRDefault="001E19EB" w:rsidP="00742704">
      <w:pPr>
        <w:spacing w:after="0" w:line="360" w:lineRule="auto"/>
        <w:jc w:val="both"/>
        <w:rPr>
          <w:rFonts w:ascii="Arial" w:hAnsi="Arial" w:cs="Arial"/>
          <w:sz w:val="20"/>
          <w:szCs w:val="20"/>
        </w:rPr>
      </w:pPr>
      <w:r>
        <w:rPr>
          <w:rFonts w:ascii="Arial" w:hAnsi="Arial" w:cs="Arial"/>
          <w:sz w:val="20"/>
          <w:szCs w:val="20"/>
        </w:rPr>
        <w:t xml:space="preserve">GOSH are also in the process of moving from a paper based to electronic patient record.  The Trust are currently ‘paper-lite’ with paper records being scanned to the ePR  almost as soon as patients are discharged.  </w:t>
      </w:r>
      <w:r w:rsidR="00580D4A">
        <w:rPr>
          <w:rFonts w:ascii="Arial" w:hAnsi="Arial" w:cs="Arial"/>
          <w:sz w:val="20"/>
          <w:szCs w:val="20"/>
        </w:rPr>
        <w:t xml:space="preserve">  </w:t>
      </w:r>
      <w:r w:rsidR="00146AC2">
        <w:rPr>
          <w:rFonts w:ascii="Arial" w:hAnsi="Arial" w:cs="Arial"/>
          <w:sz w:val="20"/>
          <w:szCs w:val="20"/>
        </w:rPr>
        <w:t>It was reported at this validation visit that the next review in 2019 will be entirely based on an ePR.</w:t>
      </w:r>
    </w:p>
    <w:p w14:paraId="65426CA1" w14:textId="77777777" w:rsidR="009316F8" w:rsidRPr="00132898" w:rsidRDefault="009316F8" w:rsidP="00E5199A">
      <w:pPr>
        <w:spacing w:after="0" w:line="360" w:lineRule="auto"/>
        <w:jc w:val="both"/>
        <w:rPr>
          <w:rFonts w:ascii="Arial" w:hAnsi="Arial" w:cs="Arial"/>
          <w:sz w:val="20"/>
          <w:szCs w:val="20"/>
        </w:rPr>
      </w:pPr>
    </w:p>
    <w:p w14:paraId="404E3BCC" w14:textId="77777777" w:rsidR="00F3362D" w:rsidRPr="00132898" w:rsidRDefault="00F3362D" w:rsidP="00E5199A">
      <w:pPr>
        <w:spacing w:after="0" w:line="360" w:lineRule="auto"/>
        <w:jc w:val="both"/>
        <w:rPr>
          <w:rFonts w:ascii="Arial" w:hAnsi="Arial" w:cs="Arial"/>
          <w:b/>
          <w:sz w:val="20"/>
          <w:szCs w:val="20"/>
        </w:rPr>
      </w:pPr>
      <w:r w:rsidRPr="00132898">
        <w:rPr>
          <w:rFonts w:ascii="Arial" w:hAnsi="Arial" w:cs="Arial"/>
          <w:b/>
          <w:sz w:val="20"/>
          <w:szCs w:val="20"/>
        </w:rPr>
        <w:t>Consent for External Validation of Notes.</w:t>
      </w:r>
    </w:p>
    <w:p w14:paraId="1458DCC0" w14:textId="5B83EF74" w:rsidR="00785A37" w:rsidRPr="00146AC2" w:rsidRDefault="00F3362D" w:rsidP="00E5199A">
      <w:pPr>
        <w:spacing w:after="0" w:line="360" w:lineRule="auto"/>
        <w:jc w:val="both"/>
        <w:rPr>
          <w:rFonts w:ascii="Arial" w:hAnsi="Arial" w:cs="Arial"/>
          <w:sz w:val="20"/>
          <w:szCs w:val="20"/>
        </w:rPr>
      </w:pPr>
      <w:r w:rsidRPr="00146AC2">
        <w:rPr>
          <w:rFonts w:ascii="Arial" w:hAnsi="Arial" w:cs="Arial"/>
          <w:sz w:val="20"/>
          <w:szCs w:val="20"/>
        </w:rPr>
        <w:t>Informed patient/parent/guardian consent for external validation of hospital notes has been required since 1 April 2007.  This is a once only requirement</w:t>
      </w:r>
      <w:r w:rsidR="00D23F4D" w:rsidRPr="00146AC2">
        <w:rPr>
          <w:rFonts w:ascii="Arial" w:hAnsi="Arial" w:cs="Arial"/>
          <w:sz w:val="20"/>
          <w:szCs w:val="20"/>
        </w:rPr>
        <w:t xml:space="preserve"> until the patient reaches 16 years of age</w:t>
      </w:r>
      <w:r w:rsidRPr="00146AC2">
        <w:rPr>
          <w:rFonts w:ascii="Arial" w:hAnsi="Arial" w:cs="Arial"/>
          <w:sz w:val="20"/>
          <w:szCs w:val="20"/>
        </w:rPr>
        <w:t xml:space="preserve">.  </w:t>
      </w:r>
      <w:r w:rsidR="00D23F4D" w:rsidRPr="00146AC2">
        <w:rPr>
          <w:rFonts w:ascii="Arial" w:hAnsi="Arial" w:cs="Arial"/>
          <w:sz w:val="20"/>
          <w:szCs w:val="20"/>
        </w:rPr>
        <w:t xml:space="preserve">Post 16 years, the patient may sign their own consent form.  </w:t>
      </w:r>
      <w:r w:rsidRPr="00146AC2">
        <w:rPr>
          <w:rFonts w:ascii="Arial" w:hAnsi="Arial" w:cs="Arial"/>
          <w:sz w:val="20"/>
          <w:szCs w:val="20"/>
        </w:rPr>
        <w:t>At GOSH, a separate consent form es</w:t>
      </w:r>
      <w:r w:rsidR="00F17E0B" w:rsidRPr="00146AC2">
        <w:rPr>
          <w:rFonts w:ascii="Arial" w:hAnsi="Arial" w:cs="Arial"/>
          <w:sz w:val="20"/>
          <w:szCs w:val="20"/>
        </w:rPr>
        <w:t>pecially for cardiac patients used to be</w:t>
      </w:r>
      <w:r w:rsidRPr="00146AC2">
        <w:rPr>
          <w:rFonts w:ascii="Arial" w:hAnsi="Arial" w:cs="Arial"/>
          <w:sz w:val="20"/>
          <w:szCs w:val="20"/>
        </w:rPr>
        <w:t xml:space="preserve"> stapled into the generic form to enable this permission to be obtained</w:t>
      </w:r>
      <w:r w:rsidR="00F17E0B" w:rsidRPr="00146AC2">
        <w:rPr>
          <w:rFonts w:ascii="Arial" w:hAnsi="Arial" w:cs="Arial"/>
          <w:sz w:val="20"/>
          <w:szCs w:val="20"/>
        </w:rPr>
        <w:t xml:space="preserve">.  </w:t>
      </w:r>
      <w:r w:rsidR="00146AC2">
        <w:rPr>
          <w:rFonts w:ascii="Arial" w:hAnsi="Arial" w:cs="Arial"/>
          <w:sz w:val="20"/>
          <w:szCs w:val="20"/>
        </w:rPr>
        <w:t xml:space="preserve">As in the 2017 </w:t>
      </w:r>
      <w:r w:rsidR="00F17E0B" w:rsidRPr="00146AC2">
        <w:rPr>
          <w:rFonts w:ascii="Arial" w:hAnsi="Arial" w:cs="Arial"/>
          <w:sz w:val="20"/>
          <w:szCs w:val="20"/>
        </w:rPr>
        <w:t>validation visit, the Trusts solicitors advised that the generic consent</w:t>
      </w:r>
      <w:r w:rsidR="000E30C2" w:rsidRPr="00146AC2">
        <w:rPr>
          <w:rFonts w:ascii="Arial" w:hAnsi="Arial" w:cs="Arial"/>
          <w:sz w:val="20"/>
          <w:szCs w:val="20"/>
        </w:rPr>
        <w:t xml:space="preserve"> form</w:t>
      </w:r>
      <w:r w:rsidR="00F17E0B" w:rsidRPr="00146AC2">
        <w:rPr>
          <w:rFonts w:ascii="Arial" w:hAnsi="Arial" w:cs="Arial"/>
          <w:sz w:val="20"/>
          <w:szCs w:val="20"/>
        </w:rPr>
        <w:t xml:space="preserve"> for operation was all that was required.</w:t>
      </w:r>
    </w:p>
    <w:p w14:paraId="30196AD9" w14:textId="77777777" w:rsidR="00785A37" w:rsidRPr="00146AC2" w:rsidRDefault="00785A37" w:rsidP="00E5199A">
      <w:pPr>
        <w:spacing w:after="0" w:line="360" w:lineRule="auto"/>
        <w:jc w:val="both"/>
        <w:rPr>
          <w:rFonts w:ascii="Arial" w:hAnsi="Arial" w:cs="Arial"/>
          <w:sz w:val="20"/>
          <w:szCs w:val="20"/>
        </w:rPr>
      </w:pPr>
    </w:p>
    <w:p w14:paraId="5A24CA0B" w14:textId="77777777" w:rsidR="00F3362D" w:rsidRPr="00132898" w:rsidRDefault="00BA1AC5" w:rsidP="00E5199A">
      <w:pPr>
        <w:spacing w:after="0" w:line="360" w:lineRule="auto"/>
        <w:jc w:val="both"/>
        <w:rPr>
          <w:rFonts w:ascii="Arial" w:hAnsi="Arial" w:cs="Arial"/>
          <w:sz w:val="20"/>
          <w:szCs w:val="20"/>
        </w:rPr>
      </w:pPr>
      <w:r w:rsidRPr="00146AC2">
        <w:rPr>
          <w:rFonts w:ascii="Arial" w:hAnsi="Arial" w:cs="Arial"/>
          <w:sz w:val="20"/>
          <w:szCs w:val="20"/>
        </w:rPr>
        <w:t xml:space="preserve">Where the consent for external validation of case notes was absent in the hospital records of deceased patients, the </w:t>
      </w:r>
      <w:r w:rsidR="000E30C2" w:rsidRPr="00146AC2">
        <w:rPr>
          <w:rFonts w:ascii="Arial" w:hAnsi="Arial" w:cs="Arial"/>
          <w:sz w:val="20"/>
          <w:szCs w:val="20"/>
        </w:rPr>
        <w:t xml:space="preserve">GOSH Solicitors </w:t>
      </w:r>
      <w:r w:rsidR="00C62901" w:rsidRPr="00146AC2">
        <w:rPr>
          <w:rFonts w:ascii="Arial" w:hAnsi="Arial" w:cs="Arial"/>
          <w:sz w:val="20"/>
          <w:szCs w:val="20"/>
        </w:rPr>
        <w:t xml:space="preserve">gave permission on behalf of the Organisation to allow the validation of </w:t>
      </w:r>
      <w:r w:rsidRPr="00146AC2">
        <w:rPr>
          <w:rFonts w:ascii="Arial" w:hAnsi="Arial" w:cs="Arial"/>
          <w:sz w:val="20"/>
          <w:szCs w:val="20"/>
        </w:rPr>
        <w:t xml:space="preserve">those notes </w:t>
      </w:r>
      <w:r w:rsidR="00C62901" w:rsidRPr="00146AC2">
        <w:rPr>
          <w:rFonts w:ascii="Arial" w:hAnsi="Arial" w:cs="Arial"/>
          <w:sz w:val="20"/>
          <w:szCs w:val="20"/>
        </w:rPr>
        <w:t>to go ahead.  The Validation Team acknowledge this with gratitude.</w:t>
      </w:r>
    </w:p>
    <w:p w14:paraId="5067DF36" w14:textId="77777777" w:rsidR="00F3362D" w:rsidRPr="00132898" w:rsidRDefault="00F3362D" w:rsidP="00E5199A">
      <w:pPr>
        <w:spacing w:after="0" w:line="360" w:lineRule="auto"/>
        <w:jc w:val="both"/>
        <w:rPr>
          <w:rFonts w:ascii="Arial" w:hAnsi="Arial" w:cs="Arial"/>
          <w:sz w:val="20"/>
          <w:szCs w:val="20"/>
        </w:rPr>
      </w:pPr>
    </w:p>
    <w:p w14:paraId="3BEB04F1" w14:textId="7777777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A total sample of 20 sets of notes are required and these are randomly selected from </w:t>
      </w:r>
      <w:r w:rsidR="0089416B" w:rsidRPr="00132898">
        <w:rPr>
          <w:rFonts w:ascii="Arial" w:hAnsi="Arial" w:cs="Arial"/>
          <w:sz w:val="20"/>
          <w:szCs w:val="20"/>
        </w:rPr>
        <w:t xml:space="preserve">the </w:t>
      </w:r>
      <w:r w:rsidR="00C351D8" w:rsidRPr="00132898">
        <w:rPr>
          <w:rFonts w:ascii="Arial" w:hAnsi="Arial" w:cs="Arial"/>
          <w:sz w:val="20"/>
          <w:szCs w:val="20"/>
        </w:rPr>
        <w:t xml:space="preserve">data </w:t>
      </w:r>
      <w:r w:rsidRPr="00132898">
        <w:rPr>
          <w:rFonts w:ascii="Arial" w:hAnsi="Arial" w:cs="Arial"/>
          <w:sz w:val="20"/>
          <w:szCs w:val="20"/>
        </w:rPr>
        <w:t>submission</w:t>
      </w:r>
      <w:r w:rsidR="0089416B" w:rsidRPr="00132898">
        <w:rPr>
          <w:rFonts w:ascii="Arial" w:hAnsi="Arial" w:cs="Arial"/>
          <w:sz w:val="20"/>
          <w:szCs w:val="20"/>
        </w:rPr>
        <w:t xml:space="preserve">.  </w:t>
      </w:r>
    </w:p>
    <w:p w14:paraId="422961B9" w14:textId="77777777" w:rsidR="005D497C" w:rsidRPr="00132898" w:rsidRDefault="005D497C" w:rsidP="00E5199A">
      <w:pPr>
        <w:spacing w:after="0" w:line="360" w:lineRule="auto"/>
        <w:jc w:val="both"/>
        <w:rPr>
          <w:rFonts w:ascii="Arial" w:hAnsi="Arial" w:cs="Arial"/>
          <w:sz w:val="20"/>
          <w:szCs w:val="20"/>
        </w:rPr>
      </w:pPr>
    </w:p>
    <w:p w14:paraId="3E0D3B5F" w14:textId="6F4BEED8" w:rsidR="003F19F1" w:rsidRDefault="00C351D8" w:rsidP="003F19F1">
      <w:pPr>
        <w:spacing w:after="0" w:line="360" w:lineRule="auto"/>
        <w:jc w:val="both"/>
        <w:rPr>
          <w:rFonts w:ascii="Arial" w:eastAsia="Times New Roman" w:hAnsi="Arial" w:cs="Arial"/>
          <w:sz w:val="20"/>
          <w:szCs w:val="20"/>
          <w:lang w:eastAsia="en-GB"/>
        </w:rPr>
      </w:pPr>
      <w:r w:rsidRPr="00132898">
        <w:rPr>
          <w:rFonts w:ascii="Arial" w:hAnsi="Arial" w:cs="Arial"/>
          <w:sz w:val="20"/>
          <w:szCs w:val="20"/>
        </w:rPr>
        <w:lastRenderedPageBreak/>
        <w:t>For this validation</w:t>
      </w:r>
      <w:r w:rsidR="009316F8" w:rsidRPr="00132898">
        <w:rPr>
          <w:rFonts w:ascii="Arial" w:hAnsi="Arial" w:cs="Arial"/>
          <w:sz w:val="20"/>
          <w:szCs w:val="20"/>
        </w:rPr>
        <w:t xml:space="preserve"> </w:t>
      </w:r>
      <w:r w:rsidR="00FF2199" w:rsidRPr="00132898">
        <w:rPr>
          <w:rFonts w:ascii="Arial" w:hAnsi="Arial" w:cs="Arial"/>
          <w:sz w:val="20"/>
          <w:szCs w:val="20"/>
        </w:rPr>
        <w:t>1</w:t>
      </w:r>
      <w:r w:rsidR="003F19F1">
        <w:rPr>
          <w:rFonts w:ascii="Arial" w:hAnsi="Arial" w:cs="Arial"/>
          <w:sz w:val="20"/>
          <w:szCs w:val="20"/>
        </w:rPr>
        <w:t>9</w:t>
      </w:r>
      <w:r w:rsidR="00D23F4D" w:rsidRPr="00132898">
        <w:rPr>
          <w:rFonts w:ascii="Arial" w:hAnsi="Arial" w:cs="Arial"/>
          <w:sz w:val="20"/>
          <w:szCs w:val="20"/>
        </w:rPr>
        <w:t xml:space="preserve"> </w:t>
      </w:r>
      <w:r w:rsidR="0089416B" w:rsidRPr="00132898">
        <w:rPr>
          <w:rFonts w:ascii="Arial" w:hAnsi="Arial" w:cs="Arial"/>
          <w:sz w:val="20"/>
          <w:szCs w:val="20"/>
        </w:rPr>
        <w:t>case no</w:t>
      </w:r>
      <w:r w:rsidR="00A13F16">
        <w:rPr>
          <w:rFonts w:ascii="Arial" w:hAnsi="Arial" w:cs="Arial"/>
          <w:sz w:val="20"/>
          <w:szCs w:val="20"/>
        </w:rPr>
        <w:t>tes from th</w:t>
      </w:r>
      <w:r w:rsidR="000E30C2">
        <w:rPr>
          <w:rFonts w:ascii="Arial" w:hAnsi="Arial" w:cs="Arial"/>
          <w:sz w:val="20"/>
          <w:szCs w:val="20"/>
        </w:rPr>
        <w:t xml:space="preserve">e sample and </w:t>
      </w:r>
      <w:r w:rsidR="003F19F1">
        <w:rPr>
          <w:rFonts w:ascii="Arial" w:hAnsi="Arial" w:cs="Arial"/>
          <w:sz w:val="20"/>
          <w:szCs w:val="20"/>
        </w:rPr>
        <w:t>1</w:t>
      </w:r>
      <w:r w:rsidR="0089416B" w:rsidRPr="00132898">
        <w:rPr>
          <w:rFonts w:ascii="Arial" w:hAnsi="Arial" w:cs="Arial"/>
          <w:sz w:val="20"/>
          <w:szCs w:val="20"/>
        </w:rPr>
        <w:t xml:space="preserve"> from t</w:t>
      </w:r>
      <w:r w:rsidR="009316F8" w:rsidRPr="00132898">
        <w:rPr>
          <w:rFonts w:ascii="Arial" w:hAnsi="Arial" w:cs="Arial"/>
          <w:sz w:val="20"/>
          <w:szCs w:val="20"/>
        </w:rPr>
        <w:t>he reserve list were use</w:t>
      </w:r>
      <w:r w:rsidR="003F19F1">
        <w:rPr>
          <w:rFonts w:ascii="Arial" w:hAnsi="Arial" w:cs="Arial"/>
          <w:sz w:val="20"/>
          <w:szCs w:val="20"/>
        </w:rPr>
        <w:t>d.</w:t>
      </w:r>
      <w:r w:rsidR="003F19F1" w:rsidRPr="003F19F1">
        <w:rPr>
          <w:rFonts w:ascii="Arial" w:eastAsia="Times New Roman" w:hAnsi="Arial" w:cs="Arial"/>
          <w:sz w:val="20"/>
          <w:szCs w:val="20"/>
          <w:lang w:eastAsia="en-GB"/>
        </w:rPr>
        <w:t xml:space="preserve"> </w:t>
      </w:r>
    </w:p>
    <w:p w14:paraId="78DD39BF" w14:textId="77777777" w:rsidR="003F19F1" w:rsidRDefault="003F19F1" w:rsidP="003F19F1">
      <w:pPr>
        <w:spacing w:after="0" w:line="360" w:lineRule="auto"/>
        <w:jc w:val="both"/>
        <w:rPr>
          <w:rFonts w:ascii="Arial" w:eastAsia="Times New Roman" w:hAnsi="Arial" w:cs="Arial"/>
          <w:sz w:val="20"/>
          <w:szCs w:val="20"/>
          <w:lang w:eastAsia="en-GB"/>
        </w:rPr>
      </w:pPr>
    </w:p>
    <w:p w14:paraId="321BECEF" w14:textId="1CAB7611" w:rsidR="003F19F1" w:rsidRPr="003F19F1" w:rsidRDefault="003F19F1" w:rsidP="003F19F1">
      <w:pPr>
        <w:spacing w:after="0" w:line="360" w:lineRule="auto"/>
        <w:jc w:val="both"/>
        <w:rPr>
          <w:rFonts w:ascii="Arial" w:eastAsia="Times New Roman" w:hAnsi="Arial" w:cs="Arial"/>
          <w:sz w:val="20"/>
          <w:szCs w:val="20"/>
          <w:lang w:eastAsia="en-GB"/>
        </w:rPr>
      </w:pPr>
      <w:r w:rsidRPr="003F19F1">
        <w:rPr>
          <w:rFonts w:ascii="Arial" w:eastAsia="Times New Roman" w:hAnsi="Arial" w:cs="Arial"/>
          <w:sz w:val="20"/>
          <w:szCs w:val="20"/>
          <w:lang w:eastAsia="en-GB"/>
        </w:rPr>
        <w:t>This DQI was based on the records of 20 patients who underwent 23 procedures (9 catheters and 14 operations).</w:t>
      </w:r>
    </w:p>
    <w:p w14:paraId="59FD50D7" w14:textId="77777777" w:rsidR="003F19F1" w:rsidRDefault="003F19F1" w:rsidP="003F19F1">
      <w:pPr>
        <w:spacing w:after="0" w:line="360" w:lineRule="auto"/>
        <w:jc w:val="both"/>
        <w:rPr>
          <w:rFonts w:ascii="Arial" w:hAnsi="Arial" w:cs="Arial"/>
          <w:b/>
          <w:sz w:val="20"/>
          <w:szCs w:val="20"/>
        </w:rPr>
      </w:pPr>
    </w:p>
    <w:p w14:paraId="06DA0A66" w14:textId="77777777" w:rsidR="00F3362D" w:rsidRPr="00132898" w:rsidRDefault="00F3362D" w:rsidP="003F19F1">
      <w:pPr>
        <w:spacing w:after="0" w:line="360" w:lineRule="auto"/>
        <w:jc w:val="both"/>
        <w:rPr>
          <w:rFonts w:ascii="Arial" w:hAnsi="Arial" w:cs="Arial"/>
          <w:b/>
          <w:sz w:val="20"/>
          <w:szCs w:val="20"/>
        </w:rPr>
      </w:pPr>
      <w:r w:rsidRPr="00132898">
        <w:rPr>
          <w:rFonts w:ascii="Arial" w:hAnsi="Arial" w:cs="Arial"/>
          <w:b/>
          <w:sz w:val="20"/>
          <w:szCs w:val="20"/>
        </w:rPr>
        <w:t>Data Quality Indicator</w:t>
      </w:r>
    </w:p>
    <w:p w14:paraId="641F8A46" w14:textId="77777777" w:rsidR="003F19F1" w:rsidRPr="003F19F1" w:rsidRDefault="003F19F1" w:rsidP="003F19F1">
      <w:pPr>
        <w:spacing w:after="0" w:line="360" w:lineRule="auto"/>
        <w:jc w:val="both"/>
        <w:rPr>
          <w:rFonts w:ascii="Arial" w:hAnsi="Arial" w:cs="Arial"/>
          <w:sz w:val="20"/>
          <w:szCs w:val="20"/>
        </w:rPr>
      </w:pPr>
      <w:r w:rsidRPr="003F19F1">
        <w:rPr>
          <w:rFonts w:ascii="Arial" w:hAnsi="Arial" w:cs="Arial"/>
          <w:sz w:val="20"/>
          <w:szCs w:val="20"/>
        </w:rPr>
        <w:t xml:space="preserve">The DQI for the Trust for this visit (previous year in parentheses) is calculated to be </w:t>
      </w:r>
      <w:r w:rsidRPr="003F19F1">
        <w:rPr>
          <w:rFonts w:ascii="Arial" w:hAnsi="Arial" w:cs="Arial"/>
          <w:b/>
          <w:sz w:val="20"/>
          <w:szCs w:val="20"/>
        </w:rPr>
        <w:t xml:space="preserve">95%  </w:t>
      </w:r>
      <w:r w:rsidRPr="003F19F1">
        <w:rPr>
          <w:rFonts w:ascii="Arial" w:hAnsi="Arial" w:cs="Arial"/>
          <w:sz w:val="20"/>
          <w:szCs w:val="20"/>
        </w:rPr>
        <w:t xml:space="preserve">(99.5, 97, 99.25 99.5)  with domain scores Demographics 1.0 (1.0 1.0 1.0) Pre Procedure .87 (.99, .94 .99), Procedure .98 (.99, .98 .99),  and Outcome .95 (1.0, .95 1.0).  </w:t>
      </w:r>
    </w:p>
    <w:p w14:paraId="29088C14" w14:textId="77777777" w:rsidR="003F19F1" w:rsidRPr="003F19F1" w:rsidRDefault="003F19F1" w:rsidP="003F19F1">
      <w:pPr>
        <w:spacing w:after="0" w:line="360" w:lineRule="auto"/>
        <w:jc w:val="both"/>
        <w:rPr>
          <w:rFonts w:ascii="Arial" w:hAnsi="Arial" w:cs="Arial"/>
          <w:sz w:val="20"/>
          <w:szCs w:val="20"/>
        </w:rPr>
      </w:pPr>
    </w:p>
    <w:p w14:paraId="47F29D47" w14:textId="77777777" w:rsidR="003F19F1" w:rsidRPr="003F19F1" w:rsidRDefault="003F19F1" w:rsidP="003F19F1">
      <w:pPr>
        <w:spacing w:after="0" w:line="360" w:lineRule="auto"/>
        <w:jc w:val="both"/>
        <w:rPr>
          <w:rFonts w:ascii="Arial" w:hAnsi="Arial" w:cs="Arial"/>
          <w:sz w:val="20"/>
          <w:szCs w:val="20"/>
        </w:rPr>
      </w:pPr>
      <w:r w:rsidRPr="003F19F1">
        <w:rPr>
          <w:rFonts w:ascii="Arial" w:hAnsi="Arial" w:cs="Arial"/>
          <w:sz w:val="20"/>
          <w:szCs w:val="20"/>
        </w:rPr>
        <w:t>There were 35 errors or omissions in 747 variables audited</w:t>
      </w:r>
    </w:p>
    <w:p w14:paraId="016C7F68" w14:textId="77777777" w:rsidR="003F19F1" w:rsidRPr="003F19F1" w:rsidRDefault="003F19F1" w:rsidP="003F19F1">
      <w:pPr>
        <w:spacing w:after="0" w:line="360" w:lineRule="auto"/>
        <w:jc w:val="both"/>
        <w:rPr>
          <w:rFonts w:ascii="Arial" w:eastAsia="Times New Roman" w:hAnsi="Arial" w:cs="Arial"/>
          <w:i/>
          <w:sz w:val="20"/>
          <w:szCs w:val="20"/>
          <w:lang w:eastAsia="en-GB"/>
        </w:rPr>
      </w:pPr>
    </w:p>
    <w:p w14:paraId="3A6056C1" w14:textId="77777777" w:rsidR="003F19F1" w:rsidRPr="003F19F1" w:rsidRDefault="003F19F1" w:rsidP="003F19F1">
      <w:pPr>
        <w:spacing w:after="0" w:line="360" w:lineRule="auto"/>
        <w:rPr>
          <w:rFonts w:ascii="Arial" w:eastAsia="Times New Roman" w:hAnsi="Arial" w:cs="Arial"/>
          <w:b/>
          <w:sz w:val="20"/>
          <w:szCs w:val="20"/>
          <w:lang w:eastAsia="en-GB"/>
        </w:rPr>
      </w:pPr>
      <w:r w:rsidRPr="003F19F1">
        <w:rPr>
          <w:rFonts w:ascii="Arial" w:eastAsia="Times New Roman" w:hAnsi="Arial" w:cs="Arial"/>
          <w:b/>
          <w:sz w:val="20"/>
          <w:szCs w:val="20"/>
          <w:lang w:eastAsia="en-GB"/>
        </w:rPr>
        <w:t>Individual DQI for Surgery and for Catheters</w:t>
      </w:r>
    </w:p>
    <w:p w14:paraId="1CECF6C5" w14:textId="77777777" w:rsidR="003F19F1" w:rsidRPr="003F19F1" w:rsidRDefault="003F19F1" w:rsidP="003F19F1">
      <w:pPr>
        <w:spacing w:after="0" w:line="360" w:lineRule="auto"/>
        <w:jc w:val="both"/>
        <w:rPr>
          <w:rFonts w:ascii="Arial" w:hAnsi="Arial" w:cs="Arial"/>
          <w:sz w:val="20"/>
          <w:szCs w:val="20"/>
          <w:lang w:eastAsia="en-GB"/>
        </w:rPr>
      </w:pPr>
      <w:r w:rsidRPr="003F19F1">
        <w:rPr>
          <w:rFonts w:ascii="Arial" w:hAnsi="Arial" w:cs="Arial"/>
          <w:sz w:val="20"/>
          <w:szCs w:val="20"/>
          <w:lang w:eastAsia="en-GB"/>
        </w:rPr>
        <w:t xml:space="preserve">Since the 2009 cycle of visits commenced, as well as the overall DQI for each centre, the DQI for surgery and catheters is being calculated.  It is recommended that a minimum number of 5 procedures in either group are required for the differential DQI calculation.  </w:t>
      </w:r>
    </w:p>
    <w:p w14:paraId="49C39B8A" w14:textId="77777777" w:rsidR="003F19F1" w:rsidRPr="003F19F1" w:rsidRDefault="003F19F1" w:rsidP="003F19F1">
      <w:pPr>
        <w:spacing w:after="0" w:line="360" w:lineRule="auto"/>
        <w:jc w:val="both"/>
        <w:rPr>
          <w:rFonts w:ascii="Arial" w:eastAsia="Times New Roman" w:hAnsi="Arial" w:cs="Arial"/>
          <w:b/>
          <w:sz w:val="20"/>
          <w:szCs w:val="20"/>
          <w:lang w:eastAsia="en-GB"/>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01"/>
        <w:gridCol w:w="1843"/>
        <w:gridCol w:w="1701"/>
      </w:tblGrid>
      <w:tr w:rsidR="003F19F1" w:rsidRPr="003F19F1" w14:paraId="638611CA" w14:textId="77777777" w:rsidTr="005051BB">
        <w:tc>
          <w:tcPr>
            <w:tcW w:w="1559" w:type="dxa"/>
          </w:tcPr>
          <w:p w14:paraId="7032CAE8"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Year</w:t>
            </w:r>
          </w:p>
        </w:tc>
        <w:tc>
          <w:tcPr>
            <w:tcW w:w="1701" w:type="dxa"/>
          </w:tcPr>
          <w:p w14:paraId="679F14F3"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Data Year</w:t>
            </w:r>
          </w:p>
          <w:p w14:paraId="5CF3930E"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Validated</w:t>
            </w:r>
          </w:p>
        </w:tc>
        <w:tc>
          <w:tcPr>
            <w:tcW w:w="1843" w:type="dxa"/>
          </w:tcPr>
          <w:p w14:paraId="075D65B1"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Surgery DQI</w:t>
            </w:r>
          </w:p>
        </w:tc>
        <w:tc>
          <w:tcPr>
            <w:tcW w:w="1701" w:type="dxa"/>
          </w:tcPr>
          <w:p w14:paraId="2512F678"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Catheter DQI</w:t>
            </w:r>
          </w:p>
        </w:tc>
      </w:tr>
      <w:tr w:rsidR="003F19F1" w:rsidRPr="003F19F1" w14:paraId="3775BDC6" w14:textId="77777777" w:rsidTr="005051BB">
        <w:tc>
          <w:tcPr>
            <w:tcW w:w="1559" w:type="dxa"/>
          </w:tcPr>
          <w:p w14:paraId="29655511"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2009</w:t>
            </w:r>
          </w:p>
        </w:tc>
        <w:tc>
          <w:tcPr>
            <w:tcW w:w="1701" w:type="dxa"/>
          </w:tcPr>
          <w:p w14:paraId="2F7D291F"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07/08</w:t>
            </w:r>
          </w:p>
        </w:tc>
        <w:tc>
          <w:tcPr>
            <w:tcW w:w="1843" w:type="dxa"/>
          </w:tcPr>
          <w:p w14:paraId="6F9F49B9"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95.25%</w:t>
            </w:r>
          </w:p>
        </w:tc>
        <w:tc>
          <w:tcPr>
            <w:tcW w:w="1701" w:type="dxa"/>
          </w:tcPr>
          <w:p w14:paraId="4CDC38A4"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95.5%</w:t>
            </w:r>
          </w:p>
        </w:tc>
      </w:tr>
      <w:tr w:rsidR="003F19F1" w:rsidRPr="003F19F1" w14:paraId="3359A49B" w14:textId="77777777" w:rsidTr="005051BB">
        <w:tc>
          <w:tcPr>
            <w:tcW w:w="1559" w:type="dxa"/>
          </w:tcPr>
          <w:p w14:paraId="3AFE38BC"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2010</w:t>
            </w:r>
          </w:p>
        </w:tc>
        <w:tc>
          <w:tcPr>
            <w:tcW w:w="1701" w:type="dxa"/>
          </w:tcPr>
          <w:p w14:paraId="45D35C0A"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08/09</w:t>
            </w:r>
          </w:p>
        </w:tc>
        <w:tc>
          <w:tcPr>
            <w:tcW w:w="1843" w:type="dxa"/>
          </w:tcPr>
          <w:p w14:paraId="587EBA02"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94.5%</w:t>
            </w:r>
          </w:p>
        </w:tc>
        <w:tc>
          <w:tcPr>
            <w:tcW w:w="1701" w:type="dxa"/>
          </w:tcPr>
          <w:p w14:paraId="10B2B86B"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98.5%</w:t>
            </w:r>
          </w:p>
        </w:tc>
      </w:tr>
      <w:tr w:rsidR="003F19F1" w:rsidRPr="003F19F1" w14:paraId="7C685E18" w14:textId="77777777" w:rsidTr="005051BB">
        <w:tc>
          <w:tcPr>
            <w:tcW w:w="1559" w:type="dxa"/>
          </w:tcPr>
          <w:p w14:paraId="110CAFF1"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2011</w:t>
            </w:r>
          </w:p>
        </w:tc>
        <w:tc>
          <w:tcPr>
            <w:tcW w:w="1701" w:type="dxa"/>
          </w:tcPr>
          <w:p w14:paraId="2EC67E07"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09/10</w:t>
            </w:r>
          </w:p>
        </w:tc>
        <w:tc>
          <w:tcPr>
            <w:tcW w:w="1843" w:type="dxa"/>
          </w:tcPr>
          <w:p w14:paraId="0FDDA558"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94.5%</w:t>
            </w:r>
          </w:p>
        </w:tc>
        <w:tc>
          <w:tcPr>
            <w:tcW w:w="1701" w:type="dxa"/>
          </w:tcPr>
          <w:p w14:paraId="451CC96E"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99.5%</w:t>
            </w:r>
          </w:p>
        </w:tc>
      </w:tr>
      <w:tr w:rsidR="003F19F1" w:rsidRPr="003F19F1" w14:paraId="629010AC" w14:textId="77777777" w:rsidTr="005051BB">
        <w:tc>
          <w:tcPr>
            <w:tcW w:w="1559" w:type="dxa"/>
          </w:tcPr>
          <w:p w14:paraId="4AEEB674"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2012</w:t>
            </w:r>
          </w:p>
        </w:tc>
        <w:tc>
          <w:tcPr>
            <w:tcW w:w="1701" w:type="dxa"/>
          </w:tcPr>
          <w:p w14:paraId="42DA6405"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10/11</w:t>
            </w:r>
          </w:p>
        </w:tc>
        <w:tc>
          <w:tcPr>
            <w:tcW w:w="1843" w:type="dxa"/>
          </w:tcPr>
          <w:p w14:paraId="4F3BF286"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98.5%</w:t>
            </w:r>
          </w:p>
        </w:tc>
        <w:tc>
          <w:tcPr>
            <w:tcW w:w="1701" w:type="dxa"/>
          </w:tcPr>
          <w:p w14:paraId="49D3EF4C"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97%</w:t>
            </w:r>
          </w:p>
        </w:tc>
      </w:tr>
      <w:tr w:rsidR="003F19F1" w:rsidRPr="003F19F1" w14:paraId="232C6C31" w14:textId="77777777" w:rsidTr="005051BB">
        <w:tc>
          <w:tcPr>
            <w:tcW w:w="1559" w:type="dxa"/>
          </w:tcPr>
          <w:p w14:paraId="4BDC7D10"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2013(i)</w:t>
            </w:r>
          </w:p>
        </w:tc>
        <w:tc>
          <w:tcPr>
            <w:tcW w:w="1701" w:type="dxa"/>
          </w:tcPr>
          <w:p w14:paraId="64B69BD6"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11/12</w:t>
            </w:r>
          </w:p>
        </w:tc>
        <w:tc>
          <w:tcPr>
            <w:tcW w:w="1843" w:type="dxa"/>
          </w:tcPr>
          <w:p w14:paraId="4C855674"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98%</w:t>
            </w:r>
          </w:p>
        </w:tc>
        <w:tc>
          <w:tcPr>
            <w:tcW w:w="1701" w:type="dxa"/>
          </w:tcPr>
          <w:p w14:paraId="325287B1"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97.75%</w:t>
            </w:r>
          </w:p>
        </w:tc>
      </w:tr>
      <w:tr w:rsidR="003F19F1" w:rsidRPr="003F19F1" w14:paraId="667FA7E9" w14:textId="77777777" w:rsidTr="005051BB">
        <w:tc>
          <w:tcPr>
            <w:tcW w:w="1559" w:type="dxa"/>
          </w:tcPr>
          <w:p w14:paraId="7A3F53F0"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2013(ii)</w:t>
            </w:r>
          </w:p>
        </w:tc>
        <w:tc>
          <w:tcPr>
            <w:tcW w:w="1701" w:type="dxa"/>
          </w:tcPr>
          <w:p w14:paraId="6A840A9B"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12/13</w:t>
            </w:r>
          </w:p>
        </w:tc>
        <w:tc>
          <w:tcPr>
            <w:tcW w:w="1843" w:type="dxa"/>
          </w:tcPr>
          <w:p w14:paraId="6697D637"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99.25%</w:t>
            </w:r>
          </w:p>
        </w:tc>
        <w:tc>
          <w:tcPr>
            <w:tcW w:w="1701" w:type="dxa"/>
          </w:tcPr>
          <w:p w14:paraId="6A01EA1F"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98%</w:t>
            </w:r>
          </w:p>
        </w:tc>
      </w:tr>
      <w:tr w:rsidR="003F19F1" w:rsidRPr="003F19F1" w14:paraId="3CCCF39D" w14:textId="77777777" w:rsidTr="005051BB">
        <w:tc>
          <w:tcPr>
            <w:tcW w:w="1559" w:type="dxa"/>
          </w:tcPr>
          <w:p w14:paraId="4A599120"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2014</w:t>
            </w:r>
          </w:p>
        </w:tc>
        <w:tc>
          <w:tcPr>
            <w:tcW w:w="1701" w:type="dxa"/>
          </w:tcPr>
          <w:p w14:paraId="69215FA6"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13/14</w:t>
            </w:r>
          </w:p>
        </w:tc>
        <w:tc>
          <w:tcPr>
            <w:tcW w:w="1843" w:type="dxa"/>
          </w:tcPr>
          <w:p w14:paraId="405F5A24"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99.5%</w:t>
            </w:r>
          </w:p>
        </w:tc>
        <w:tc>
          <w:tcPr>
            <w:tcW w:w="1701" w:type="dxa"/>
          </w:tcPr>
          <w:p w14:paraId="2511F411"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99.5%</w:t>
            </w:r>
          </w:p>
        </w:tc>
      </w:tr>
      <w:tr w:rsidR="003F19F1" w:rsidRPr="003F19F1" w14:paraId="7DD105AE" w14:textId="77777777" w:rsidTr="005051BB">
        <w:tc>
          <w:tcPr>
            <w:tcW w:w="1559" w:type="dxa"/>
          </w:tcPr>
          <w:p w14:paraId="1DAA93CC"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2015</w:t>
            </w:r>
          </w:p>
        </w:tc>
        <w:tc>
          <w:tcPr>
            <w:tcW w:w="1701" w:type="dxa"/>
          </w:tcPr>
          <w:p w14:paraId="33F4B0B5"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14/15</w:t>
            </w:r>
          </w:p>
        </w:tc>
        <w:tc>
          <w:tcPr>
            <w:tcW w:w="1843" w:type="dxa"/>
          </w:tcPr>
          <w:p w14:paraId="4D2BE10D"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99.5%</w:t>
            </w:r>
          </w:p>
        </w:tc>
        <w:tc>
          <w:tcPr>
            <w:tcW w:w="1701" w:type="dxa"/>
          </w:tcPr>
          <w:p w14:paraId="27658CA3"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99.75</w:t>
            </w:r>
          </w:p>
        </w:tc>
      </w:tr>
      <w:tr w:rsidR="003F19F1" w:rsidRPr="003F19F1" w14:paraId="72A53DA3" w14:textId="77777777" w:rsidTr="005051BB">
        <w:tc>
          <w:tcPr>
            <w:tcW w:w="1559" w:type="dxa"/>
          </w:tcPr>
          <w:p w14:paraId="56D3D474"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2016</w:t>
            </w:r>
          </w:p>
        </w:tc>
        <w:tc>
          <w:tcPr>
            <w:tcW w:w="1701" w:type="dxa"/>
          </w:tcPr>
          <w:p w14:paraId="178A43BB"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15/16</w:t>
            </w:r>
          </w:p>
        </w:tc>
        <w:tc>
          <w:tcPr>
            <w:tcW w:w="1843" w:type="dxa"/>
          </w:tcPr>
          <w:p w14:paraId="2E550B64"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97.5%</w:t>
            </w:r>
          </w:p>
        </w:tc>
        <w:tc>
          <w:tcPr>
            <w:tcW w:w="1701" w:type="dxa"/>
          </w:tcPr>
          <w:p w14:paraId="0FA2C67C"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96.75%</w:t>
            </w:r>
          </w:p>
        </w:tc>
      </w:tr>
      <w:tr w:rsidR="003F19F1" w:rsidRPr="003F19F1" w14:paraId="4AACFB60" w14:textId="77777777" w:rsidTr="005051BB">
        <w:tc>
          <w:tcPr>
            <w:tcW w:w="1559" w:type="dxa"/>
          </w:tcPr>
          <w:p w14:paraId="483A9811"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2017</w:t>
            </w:r>
          </w:p>
        </w:tc>
        <w:tc>
          <w:tcPr>
            <w:tcW w:w="1701" w:type="dxa"/>
          </w:tcPr>
          <w:p w14:paraId="0AE895C7"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16/17</w:t>
            </w:r>
          </w:p>
        </w:tc>
        <w:tc>
          <w:tcPr>
            <w:tcW w:w="1843" w:type="dxa"/>
          </w:tcPr>
          <w:p w14:paraId="17C69F5B"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99.75%</w:t>
            </w:r>
          </w:p>
        </w:tc>
        <w:tc>
          <w:tcPr>
            <w:tcW w:w="1701" w:type="dxa"/>
          </w:tcPr>
          <w:p w14:paraId="39DC120B"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98.75%</w:t>
            </w:r>
          </w:p>
        </w:tc>
      </w:tr>
      <w:tr w:rsidR="003F19F1" w:rsidRPr="003F19F1" w14:paraId="0322C72F" w14:textId="77777777" w:rsidTr="005051BB">
        <w:tc>
          <w:tcPr>
            <w:tcW w:w="1559" w:type="dxa"/>
          </w:tcPr>
          <w:p w14:paraId="6934615F" w14:textId="77777777" w:rsidR="003F19F1" w:rsidRPr="003F19F1" w:rsidRDefault="003F19F1" w:rsidP="003F19F1">
            <w:pPr>
              <w:spacing w:after="0" w:line="360" w:lineRule="auto"/>
              <w:jc w:val="center"/>
              <w:rPr>
                <w:rFonts w:ascii="Arial" w:hAnsi="Arial" w:cs="Arial"/>
                <w:b/>
                <w:sz w:val="20"/>
                <w:szCs w:val="20"/>
              </w:rPr>
            </w:pPr>
            <w:r w:rsidRPr="003F19F1">
              <w:rPr>
                <w:rFonts w:ascii="Arial" w:hAnsi="Arial" w:cs="Arial"/>
                <w:b/>
                <w:sz w:val="20"/>
                <w:szCs w:val="20"/>
              </w:rPr>
              <w:t>2018</w:t>
            </w:r>
          </w:p>
        </w:tc>
        <w:tc>
          <w:tcPr>
            <w:tcW w:w="1701" w:type="dxa"/>
          </w:tcPr>
          <w:p w14:paraId="19886F00"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17/18</w:t>
            </w:r>
          </w:p>
        </w:tc>
        <w:tc>
          <w:tcPr>
            <w:tcW w:w="1843" w:type="dxa"/>
          </w:tcPr>
          <w:p w14:paraId="221725A6"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95.5%</w:t>
            </w:r>
          </w:p>
        </w:tc>
        <w:tc>
          <w:tcPr>
            <w:tcW w:w="1701" w:type="dxa"/>
          </w:tcPr>
          <w:p w14:paraId="6D0C1231" w14:textId="77777777" w:rsidR="003F19F1" w:rsidRPr="003F19F1" w:rsidRDefault="003F19F1" w:rsidP="003F19F1">
            <w:pPr>
              <w:spacing w:after="0" w:line="360" w:lineRule="auto"/>
              <w:jc w:val="center"/>
              <w:rPr>
                <w:rFonts w:ascii="Arial" w:hAnsi="Arial" w:cs="Arial"/>
                <w:sz w:val="20"/>
                <w:szCs w:val="20"/>
              </w:rPr>
            </w:pPr>
            <w:r w:rsidRPr="003F19F1">
              <w:rPr>
                <w:rFonts w:ascii="Arial" w:hAnsi="Arial" w:cs="Arial"/>
                <w:sz w:val="20"/>
                <w:szCs w:val="20"/>
              </w:rPr>
              <w:t>95%</w:t>
            </w:r>
          </w:p>
        </w:tc>
      </w:tr>
    </w:tbl>
    <w:p w14:paraId="3966BE08" w14:textId="18FD49C4" w:rsidR="00F3362D" w:rsidRPr="00132898" w:rsidRDefault="00F3362D" w:rsidP="00E5199A">
      <w:pPr>
        <w:spacing w:after="0" w:line="360" w:lineRule="auto"/>
        <w:jc w:val="both"/>
        <w:rPr>
          <w:rFonts w:ascii="Arial" w:hAnsi="Arial" w:cs="Arial"/>
          <w:sz w:val="20"/>
          <w:szCs w:val="20"/>
        </w:rPr>
      </w:pPr>
    </w:p>
    <w:p w14:paraId="35951166" w14:textId="7777777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The body of this report is drawn from answers given on the </w:t>
      </w:r>
      <w:r w:rsidR="00D520EE" w:rsidRPr="00132898">
        <w:rPr>
          <w:rFonts w:ascii="Arial" w:hAnsi="Arial" w:cs="Arial"/>
          <w:sz w:val="20"/>
          <w:szCs w:val="20"/>
        </w:rPr>
        <w:t>NCHDA</w:t>
      </w:r>
      <w:r w:rsidRPr="00132898">
        <w:rPr>
          <w:rFonts w:ascii="Arial" w:hAnsi="Arial" w:cs="Arial"/>
          <w:sz w:val="20"/>
          <w:szCs w:val="20"/>
        </w:rPr>
        <w:t xml:space="preserve"> pre visit Questionnaire and from discussions on the day of the visit.</w:t>
      </w:r>
    </w:p>
    <w:p w14:paraId="32C93D63" w14:textId="77777777" w:rsidR="00F3362D" w:rsidRPr="00132898" w:rsidRDefault="00F3362D" w:rsidP="00E5199A">
      <w:pPr>
        <w:spacing w:after="0" w:line="360" w:lineRule="auto"/>
        <w:jc w:val="both"/>
        <w:rPr>
          <w:rFonts w:ascii="Arial" w:hAnsi="Arial" w:cs="Arial"/>
          <w:b/>
          <w:sz w:val="20"/>
          <w:szCs w:val="20"/>
        </w:rPr>
      </w:pPr>
    </w:p>
    <w:p w14:paraId="6D44D5CE" w14:textId="6C282C76" w:rsidR="00F3362D" w:rsidRDefault="00F3362D" w:rsidP="00E5199A">
      <w:pPr>
        <w:spacing w:after="0" w:line="360" w:lineRule="auto"/>
        <w:jc w:val="both"/>
        <w:rPr>
          <w:rFonts w:ascii="Arial" w:hAnsi="Arial" w:cs="Arial"/>
          <w:b/>
          <w:sz w:val="20"/>
          <w:szCs w:val="20"/>
        </w:rPr>
      </w:pPr>
      <w:r w:rsidRPr="00132898">
        <w:rPr>
          <w:rFonts w:ascii="Arial" w:hAnsi="Arial" w:cs="Arial"/>
          <w:b/>
          <w:sz w:val="20"/>
          <w:szCs w:val="20"/>
        </w:rPr>
        <w:t>Actions Undertaken Following Previous Validation Visit</w:t>
      </w:r>
      <w:r w:rsidR="00B05BD6">
        <w:rPr>
          <w:rFonts w:ascii="Arial" w:hAnsi="Arial" w:cs="Arial"/>
          <w:b/>
          <w:sz w:val="20"/>
          <w:szCs w:val="20"/>
        </w:rPr>
        <w:t xml:space="preserve"> in 2017</w:t>
      </w:r>
    </w:p>
    <w:p w14:paraId="7DB03683" w14:textId="76CFB1BC" w:rsidR="00B05BD6" w:rsidRPr="00B05BD6" w:rsidRDefault="00B05BD6" w:rsidP="00E5199A">
      <w:pPr>
        <w:spacing w:after="0" w:line="360" w:lineRule="auto"/>
        <w:jc w:val="both"/>
        <w:rPr>
          <w:rFonts w:ascii="Arial" w:hAnsi="Arial" w:cs="Arial"/>
          <w:sz w:val="20"/>
          <w:szCs w:val="20"/>
        </w:rPr>
      </w:pPr>
      <w:r>
        <w:rPr>
          <w:rFonts w:ascii="Arial" w:hAnsi="Arial" w:cs="Arial"/>
          <w:sz w:val="20"/>
          <w:szCs w:val="20"/>
        </w:rPr>
        <w:t>It is reported that a</w:t>
      </w:r>
      <w:r w:rsidRPr="00B05BD6">
        <w:rPr>
          <w:rFonts w:ascii="Arial" w:hAnsi="Arial" w:cs="Arial"/>
          <w:sz w:val="20"/>
          <w:szCs w:val="20"/>
        </w:rPr>
        <w:t xml:space="preserve"> new ePR</w:t>
      </w:r>
      <w:r>
        <w:rPr>
          <w:rFonts w:ascii="Arial" w:hAnsi="Arial" w:cs="Arial"/>
          <w:sz w:val="20"/>
          <w:szCs w:val="20"/>
        </w:rPr>
        <w:t xml:space="preserve"> (EPIC)</w:t>
      </w:r>
      <w:r w:rsidRPr="00B05BD6">
        <w:rPr>
          <w:rFonts w:ascii="Arial" w:hAnsi="Arial" w:cs="Arial"/>
          <w:sz w:val="20"/>
          <w:szCs w:val="20"/>
        </w:rPr>
        <w:t xml:space="preserve"> is due to be launched early in 2019</w:t>
      </w:r>
    </w:p>
    <w:p w14:paraId="17C99F42" w14:textId="3186BF16" w:rsidR="00F97BB6" w:rsidRPr="00132898" w:rsidRDefault="00F97BB6" w:rsidP="00F97BB6">
      <w:pPr>
        <w:spacing w:after="0" w:line="360" w:lineRule="auto"/>
        <w:jc w:val="both"/>
        <w:rPr>
          <w:rFonts w:ascii="Arial" w:eastAsia="Times New Roman" w:hAnsi="Arial" w:cs="Arial"/>
          <w:sz w:val="20"/>
          <w:szCs w:val="20"/>
        </w:rPr>
      </w:pPr>
    </w:p>
    <w:p w14:paraId="2CEF5DE7" w14:textId="77777777" w:rsidR="00F3362D" w:rsidRPr="00132898" w:rsidRDefault="00F3362D" w:rsidP="000F6B90">
      <w:pPr>
        <w:spacing w:after="0" w:line="360" w:lineRule="auto"/>
        <w:rPr>
          <w:rFonts w:ascii="Arial" w:hAnsi="Arial" w:cs="Arial"/>
          <w:sz w:val="20"/>
          <w:szCs w:val="20"/>
        </w:rPr>
      </w:pPr>
      <w:r w:rsidRPr="00132898">
        <w:rPr>
          <w:rFonts w:ascii="Arial" w:hAnsi="Arial" w:cs="Arial"/>
          <w:b/>
          <w:sz w:val="20"/>
          <w:szCs w:val="20"/>
        </w:rPr>
        <w:t>Introduction</w:t>
      </w:r>
    </w:p>
    <w:p w14:paraId="75F22B5D" w14:textId="2B40050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Prior to the validation visit, the </w:t>
      </w:r>
      <w:r w:rsidR="00D520EE" w:rsidRPr="00132898">
        <w:rPr>
          <w:rFonts w:ascii="Arial" w:hAnsi="Arial" w:cs="Arial"/>
          <w:sz w:val="20"/>
          <w:szCs w:val="20"/>
        </w:rPr>
        <w:t>NCHDA</w:t>
      </w:r>
      <w:r w:rsidRPr="00132898">
        <w:rPr>
          <w:rFonts w:ascii="Arial" w:hAnsi="Arial" w:cs="Arial"/>
          <w:sz w:val="20"/>
          <w:szCs w:val="20"/>
        </w:rPr>
        <w:t xml:space="preserve"> return</w:t>
      </w:r>
      <w:r w:rsidR="000F6B90" w:rsidRPr="00132898">
        <w:rPr>
          <w:rFonts w:ascii="Arial" w:hAnsi="Arial" w:cs="Arial"/>
          <w:sz w:val="20"/>
          <w:szCs w:val="20"/>
        </w:rPr>
        <w:t>s</w:t>
      </w:r>
      <w:r w:rsidRPr="00132898">
        <w:rPr>
          <w:rFonts w:ascii="Arial" w:hAnsi="Arial" w:cs="Arial"/>
          <w:sz w:val="20"/>
          <w:szCs w:val="20"/>
        </w:rPr>
        <w:t xml:space="preserve"> from the cardiac department of The Great Ormond Str</w:t>
      </w:r>
      <w:r w:rsidR="000F6B90" w:rsidRPr="00132898">
        <w:rPr>
          <w:rFonts w:ascii="Arial" w:hAnsi="Arial" w:cs="Arial"/>
          <w:sz w:val="20"/>
          <w:szCs w:val="20"/>
        </w:rPr>
        <w:t xml:space="preserve">eet Hospital for Sick Children </w:t>
      </w:r>
      <w:r w:rsidRPr="00132898">
        <w:rPr>
          <w:rFonts w:ascii="Arial" w:hAnsi="Arial" w:cs="Arial"/>
          <w:sz w:val="20"/>
          <w:szCs w:val="20"/>
        </w:rPr>
        <w:t xml:space="preserve"> indicate that </w:t>
      </w:r>
      <w:r w:rsidR="001341BA" w:rsidRPr="001341BA">
        <w:rPr>
          <w:rFonts w:ascii="Arial" w:hAnsi="Arial" w:cs="Arial"/>
          <w:sz w:val="20"/>
          <w:szCs w:val="20"/>
        </w:rPr>
        <w:t>1103</w:t>
      </w:r>
      <w:r w:rsidR="00A13F16" w:rsidRPr="001341BA">
        <w:rPr>
          <w:rFonts w:ascii="Arial" w:hAnsi="Arial" w:cs="Arial"/>
          <w:sz w:val="20"/>
          <w:szCs w:val="20"/>
        </w:rPr>
        <w:t xml:space="preserve"> procedur</w:t>
      </w:r>
      <w:r w:rsidR="001341BA">
        <w:rPr>
          <w:rFonts w:ascii="Arial" w:hAnsi="Arial" w:cs="Arial"/>
          <w:sz w:val="20"/>
          <w:szCs w:val="20"/>
        </w:rPr>
        <w:t>es (653 surgical 182</w:t>
      </w:r>
      <w:r w:rsidR="001341BA" w:rsidRPr="00132898">
        <w:rPr>
          <w:rFonts w:ascii="Arial" w:hAnsi="Arial" w:cs="Arial"/>
          <w:sz w:val="20"/>
          <w:szCs w:val="20"/>
        </w:rPr>
        <w:t xml:space="preserve"> catheter</w:t>
      </w:r>
      <w:r w:rsidR="001341BA">
        <w:rPr>
          <w:rFonts w:ascii="Arial" w:hAnsi="Arial" w:cs="Arial"/>
          <w:sz w:val="20"/>
          <w:szCs w:val="20"/>
        </w:rPr>
        <w:t>, 268</w:t>
      </w:r>
      <w:r w:rsidR="001341BA" w:rsidRPr="00132898">
        <w:rPr>
          <w:rFonts w:ascii="Arial" w:hAnsi="Arial" w:cs="Arial"/>
          <w:sz w:val="20"/>
          <w:szCs w:val="20"/>
        </w:rPr>
        <w:t xml:space="preserve"> others</w:t>
      </w:r>
      <w:r w:rsidR="001341BA">
        <w:rPr>
          <w:rFonts w:ascii="Arial" w:hAnsi="Arial" w:cs="Arial"/>
          <w:sz w:val="20"/>
          <w:szCs w:val="20"/>
        </w:rPr>
        <w:t xml:space="preserve">, 7 </w:t>
      </w:r>
      <w:r w:rsidR="001341BA" w:rsidRPr="00132898">
        <w:rPr>
          <w:rFonts w:ascii="Arial" w:hAnsi="Arial" w:cs="Arial"/>
          <w:sz w:val="20"/>
          <w:szCs w:val="20"/>
        </w:rPr>
        <w:t xml:space="preserve">deaths) </w:t>
      </w:r>
      <w:r w:rsidR="00A13F16" w:rsidRPr="00132898">
        <w:rPr>
          <w:rFonts w:ascii="Arial" w:hAnsi="Arial" w:cs="Arial"/>
          <w:sz w:val="20"/>
          <w:szCs w:val="20"/>
        </w:rPr>
        <w:t>were undertaken during the data collection year April 201</w:t>
      </w:r>
      <w:r w:rsidR="003C6874">
        <w:rPr>
          <w:rFonts w:ascii="Arial" w:hAnsi="Arial" w:cs="Arial"/>
          <w:sz w:val="20"/>
          <w:szCs w:val="20"/>
        </w:rPr>
        <w:t>7</w:t>
      </w:r>
      <w:r w:rsidR="00A13F16" w:rsidRPr="00132898">
        <w:rPr>
          <w:rFonts w:ascii="Arial" w:hAnsi="Arial" w:cs="Arial"/>
          <w:sz w:val="20"/>
          <w:szCs w:val="20"/>
        </w:rPr>
        <w:t xml:space="preserve"> to March 201</w:t>
      </w:r>
      <w:r w:rsidR="003C6874">
        <w:rPr>
          <w:rFonts w:ascii="Arial" w:hAnsi="Arial" w:cs="Arial"/>
          <w:sz w:val="20"/>
          <w:szCs w:val="20"/>
        </w:rPr>
        <w:t>8</w:t>
      </w:r>
      <w:r w:rsidR="00A13F16" w:rsidRPr="00132898">
        <w:rPr>
          <w:rFonts w:ascii="Arial" w:hAnsi="Arial" w:cs="Arial"/>
          <w:sz w:val="20"/>
          <w:szCs w:val="20"/>
        </w:rPr>
        <w:t xml:space="preserve">.    </w:t>
      </w:r>
      <w:r w:rsidR="007B2258" w:rsidRPr="00132898">
        <w:rPr>
          <w:rFonts w:ascii="Arial" w:hAnsi="Arial" w:cs="Arial"/>
          <w:sz w:val="20"/>
          <w:szCs w:val="20"/>
        </w:rPr>
        <w:t xml:space="preserve">  </w:t>
      </w:r>
      <w:r w:rsidR="00DB2657" w:rsidRPr="00132898">
        <w:rPr>
          <w:rFonts w:ascii="Arial" w:hAnsi="Arial" w:cs="Arial"/>
          <w:sz w:val="20"/>
          <w:szCs w:val="20"/>
        </w:rPr>
        <w:t xml:space="preserve">  </w:t>
      </w:r>
    </w:p>
    <w:p w14:paraId="66767912" w14:textId="77777777" w:rsidR="000F6B90" w:rsidRPr="00132898" w:rsidRDefault="000F6B90" w:rsidP="00E5199A">
      <w:pPr>
        <w:spacing w:after="0" w:line="360" w:lineRule="auto"/>
        <w:jc w:val="both"/>
        <w:rPr>
          <w:rFonts w:ascii="Arial" w:hAnsi="Arial" w:cs="Arial"/>
          <w:sz w:val="20"/>
          <w:szCs w:val="20"/>
        </w:rPr>
      </w:pPr>
    </w:p>
    <w:p w14:paraId="6A0F8785" w14:textId="77777777" w:rsidR="00DB2657" w:rsidRPr="00132898" w:rsidRDefault="00DB2657" w:rsidP="00DB2657">
      <w:pPr>
        <w:spacing w:after="0" w:line="360" w:lineRule="auto"/>
        <w:jc w:val="both"/>
        <w:rPr>
          <w:rFonts w:ascii="Arial" w:hAnsi="Arial" w:cs="Arial"/>
          <w:sz w:val="20"/>
          <w:szCs w:val="20"/>
        </w:rPr>
      </w:pPr>
      <w:r w:rsidRPr="00132898">
        <w:rPr>
          <w:rFonts w:ascii="Arial" w:hAnsi="Arial" w:cs="Arial"/>
          <w:sz w:val="20"/>
          <w:szCs w:val="20"/>
        </w:rPr>
        <w:t xml:space="preserve">A total sample of 20 sets of notes are required and these are randomly selected from the submission for each year.  </w:t>
      </w:r>
    </w:p>
    <w:p w14:paraId="70CEED4E" w14:textId="77777777" w:rsidR="000F6B90" w:rsidRPr="00132898" w:rsidRDefault="000F6B90" w:rsidP="000F6B90">
      <w:pPr>
        <w:spacing w:after="0" w:line="360" w:lineRule="auto"/>
        <w:jc w:val="both"/>
        <w:rPr>
          <w:rFonts w:ascii="Arial" w:hAnsi="Arial" w:cs="Arial"/>
          <w:sz w:val="20"/>
          <w:szCs w:val="20"/>
        </w:rPr>
      </w:pPr>
    </w:p>
    <w:p w14:paraId="4D72AA11" w14:textId="634818AA" w:rsidR="000F6B90" w:rsidRPr="00132898" w:rsidRDefault="00ED02C2" w:rsidP="000F6B90">
      <w:pPr>
        <w:spacing w:after="0" w:line="360" w:lineRule="auto"/>
        <w:jc w:val="both"/>
        <w:rPr>
          <w:rFonts w:ascii="Arial" w:hAnsi="Arial" w:cs="Arial"/>
          <w:sz w:val="20"/>
          <w:szCs w:val="20"/>
        </w:rPr>
      </w:pPr>
      <w:r w:rsidRPr="00132898">
        <w:rPr>
          <w:rFonts w:ascii="Arial" w:hAnsi="Arial" w:cs="Arial"/>
          <w:sz w:val="20"/>
          <w:szCs w:val="20"/>
        </w:rPr>
        <w:t>These 20 pati</w:t>
      </w:r>
      <w:r w:rsidR="00A13F16">
        <w:rPr>
          <w:rFonts w:ascii="Arial" w:hAnsi="Arial" w:cs="Arial"/>
          <w:sz w:val="20"/>
          <w:szCs w:val="20"/>
        </w:rPr>
        <w:t>ents underwent 2</w:t>
      </w:r>
      <w:r w:rsidR="00CB6464">
        <w:rPr>
          <w:rFonts w:ascii="Arial" w:hAnsi="Arial" w:cs="Arial"/>
          <w:sz w:val="20"/>
          <w:szCs w:val="20"/>
        </w:rPr>
        <w:t>3 procedures (14 surgeries and 9</w:t>
      </w:r>
      <w:r w:rsidR="000F6B90" w:rsidRPr="00132898">
        <w:rPr>
          <w:rFonts w:ascii="Arial" w:hAnsi="Arial" w:cs="Arial"/>
          <w:sz w:val="20"/>
          <w:szCs w:val="20"/>
        </w:rPr>
        <w:t xml:space="preserve"> therapeutic catheter interventions). </w:t>
      </w:r>
    </w:p>
    <w:p w14:paraId="42F33B32" w14:textId="77777777" w:rsidR="00F3362D" w:rsidRPr="00132898" w:rsidRDefault="00F3362D" w:rsidP="00E5199A">
      <w:pPr>
        <w:spacing w:after="0" w:line="360" w:lineRule="auto"/>
        <w:jc w:val="both"/>
        <w:rPr>
          <w:rFonts w:ascii="Arial" w:hAnsi="Arial" w:cs="Arial"/>
          <w:sz w:val="20"/>
          <w:szCs w:val="20"/>
        </w:rPr>
      </w:pPr>
    </w:p>
    <w:p w14:paraId="0832D205" w14:textId="41758606"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The </w:t>
      </w:r>
      <w:r w:rsidR="00D520EE" w:rsidRPr="00132898">
        <w:rPr>
          <w:rFonts w:ascii="Arial" w:hAnsi="Arial" w:cs="Arial"/>
          <w:sz w:val="20"/>
          <w:szCs w:val="20"/>
        </w:rPr>
        <w:t>NCHDA</w:t>
      </w:r>
      <w:r w:rsidRPr="00132898">
        <w:rPr>
          <w:rFonts w:ascii="Arial" w:hAnsi="Arial" w:cs="Arial"/>
          <w:sz w:val="20"/>
          <w:szCs w:val="20"/>
        </w:rPr>
        <w:t xml:space="preserve"> auditor and one external </w:t>
      </w:r>
      <w:r w:rsidR="00CB6464">
        <w:rPr>
          <w:rFonts w:ascii="Arial" w:hAnsi="Arial" w:cs="Arial"/>
          <w:sz w:val="20"/>
          <w:szCs w:val="20"/>
        </w:rPr>
        <w:t xml:space="preserve">ST7 in </w:t>
      </w:r>
      <w:r w:rsidRPr="00132898">
        <w:rPr>
          <w:rFonts w:ascii="Arial" w:hAnsi="Arial" w:cs="Arial"/>
          <w:sz w:val="20"/>
          <w:szCs w:val="20"/>
        </w:rPr>
        <w:t xml:space="preserve">congenital </w:t>
      </w:r>
      <w:r w:rsidR="00CB6464">
        <w:rPr>
          <w:rFonts w:ascii="Arial" w:hAnsi="Arial" w:cs="Arial"/>
          <w:sz w:val="20"/>
          <w:szCs w:val="20"/>
        </w:rPr>
        <w:t>cardiology</w:t>
      </w:r>
      <w:r w:rsidR="007B2258" w:rsidRPr="00132898">
        <w:rPr>
          <w:rFonts w:ascii="Arial" w:hAnsi="Arial" w:cs="Arial"/>
          <w:sz w:val="20"/>
          <w:szCs w:val="20"/>
        </w:rPr>
        <w:t xml:space="preserve"> </w:t>
      </w:r>
      <w:r w:rsidRPr="00132898">
        <w:rPr>
          <w:rFonts w:ascii="Arial" w:hAnsi="Arial" w:cs="Arial"/>
          <w:sz w:val="20"/>
          <w:szCs w:val="20"/>
        </w:rPr>
        <w:t>undertook the site</w:t>
      </w:r>
      <w:r w:rsidR="006F3874" w:rsidRPr="00132898">
        <w:rPr>
          <w:rFonts w:ascii="Arial" w:hAnsi="Arial" w:cs="Arial"/>
          <w:sz w:val="20"/>
          <w:szCs w:val="20"/>
        </w:rPr>
        <w:t xml:space="preserve"> visit</w:t>
      </w:r>
      <w:r w:rsidRPr="00132898">
        <w:rPr>
          <w:rFonts w:ascii="Arial" w:hAnsi="Arial" w:cs="Arial"/>
          <w:sz w:val="20"/>
          <w:szCs w:val="20"/>
        </w:rPr>
        <w:t xml:space="preserve">.  The </w:t>
      </w:r>
      <w:r w:rsidR="00CB6464">
        <w:rPr>
          <w:rFonts w:ascii="Arial" w:hAnsi="Arial" w:cs="Arial"/>
          <w:sz w:val="20"/>
          <w:szCs w:val="20"/>
        </w:rPr>
        <w:t>very recently appointed I</w:t>
      </w:r>
      <w:r w:rsidR="00580D4A">
        <w:rPr>
          <w:rFonts w:ascii="Arial" w:hAnsi="Arial" w:cs="Arial"/>
          <w:sz w:val="20"/>
          <w:szCs w:val="20"/>
        </w:rPr>
        <w:t>nformation Lead</w:t>
      </w:r>
      <w:r w:rsidR="00CB6464">
        <w:rPr>
          <w:rFonts w:ascii="Arial" w:hAnsi="Arial" w:cs="Arial"/>
          <w:sz w:val="20"/>
          <w:szCs w:val="20"/>
        </w:rPr>
        <w:t xml:space="preserve"> supported the validation</w:t>
      </w:r>
      <w:r w:rsidR="00580D4A" w:rsidRPr="00B41DC6">
        <w:rPr>
          <w:rFonts w:ascii="Arial" w:hAnsi="Arial" w:cs="Arial"/>
          <w:sz w:val="20"/>
          <w:szCs w:val="20"/>
        </w:rPr>
        <w:t xml:space="preserve">.  </w:t>
      </w:r>
      <w:r w:rsidRPr="00132898">
        <w:rPr>
          <w:rFonts w:ascii="Arial" w:hAnsi="Arial" w:cs="Arial"/>
          <w:sz w:val="20"/>
          <w:szCs w:val="20"/>
        </w:rPr>
        <w:t xml:space="preserve"> </w:t>
      </w:r>
    </w:p>
    <w:p w14:paraId="20AFD007" w14:textId="77777777" w:rsidR="006D41D9" w:rsidRPr="00132898" w:rsidRDefault="006D41D9" w:rsidP="00E5199A">
      <w:pPr>
        <w:spacing w:after="0" w:line="360" w:lineRule="auto"/>
        <w:jc w:val="both"/>
        <w:rPr>
          <w:rFonts w:ascii="Arial" w:hAnsi="Arial" w:cs="Arial"/>
          <w:sz w:val="20"/>
          <w:szCs w:val="20"/>
        </w:rPr>
      </w:pPr>
    </w:p>
    <w:p w14:paraId="13CC5797" w14:textId="7777777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The accuracy of the </w:t>
      </w:r>
      <w:r w:rsidR="00D520EE" w:rsidRPr="00132898">
        <w:rPr>
          <w:rFonts w:ascii="Arial" w:hAnsi="Arial" w:cs="Arial"/>
          <w:sz w:val="20"/>
          <w:szCs w:val="20"/>
        </w:rPr>
        <w:t>NCHDA</w:t>
      </w:r>
      <w:r w:rsidRPr="00132898">
        <w:rPr>
          <w:rFonts w:ascii="Arial" w:hAnsi="Arial" w:cs="Arial"/>
          <w:sz w:val="20"/>
          <w:szCs w:val="20"/>
        </w:rPr>
        <w:t xml:space="preserve"> data return was then checked against each set of notes.  The accuracy was then recorded on a database to enable the Data Quali</w:t>
      </w:r>
      <w:r w:rsidR="00DB2657" w:rsidRPr="00132898">
        <w:rPr>
          <w:rFonts w:ascii="Arial" w:hAnsi="Arial" w:cs="Arial"/>
          <w:sz w:val="20"/>
          <w:szCs w:val="20"/>
        </w:rPr>
        <w:t xml:space="preserve">ty Indicator (DQI) to be scored for </w:t>
      </w:r>
      <w:r w:rsidR="006F3874" w:rsidRPr="00132898">
        <w:rPr>
          <w:rFonts w:ascii="Arial" w:hAnsi="Arial" w:cs="Arial"/>
          <w:sz w:val="20"/>
          <w:szCs w:val="20"/>
        </w:rPr>
        <w:t xml:space="preserve">the </w:t>
      </w:r>
      <w:r w:rsidR="00DB2657" w:rsidRPr="00132898">
        <w:rPr>
          <w:rFonts w:ascii="Arial" w:hAnsi="Arial" w:cs="Arial"/>
          <w:sz w:val="20"/>
          <w:szCs w:val="20"/>
        </w:rPr>
        <w:t>year being validated.</w:t>
      </w:r>
      <w:r w:rsidRPr="00132898">
        <w:rPr>
          <w:rFonts w:ascii="Arial" w:hAnsi="Arial" w:cs="Arial"/>
          <w:sz w:val="20"/>
          <w:szCs w:val="20"/>
        </w:rPr>
        <w:t xml:space="preserve">  </w:t>
      </w:r>
    </w:p>
    <w:p w14:paraId="2148F46E" w14:textId="77777777" w:rsidR="00F3362D" w:rsidRPr="00132898" w:rsidRDefault="00F3362D" w:rsidP="00E5199A">
      <w:pPr>
        <w:spacing w:after="0" w:line="360" w:lineRule="auto"/>
        <w:jc w:val="both"/>
        <w:rPr>
          <w:rFonts w:ascii="Arial" w:hAnsi="Arial" w:cs="Arial"/>
          <w:b/>
          <w:sz w:val="20"/>
          <w:szCs w:val="20"/>
        </w:rPr>
      </w:pPr>
    </w:p>
    <w:p w14:paraId="06D5D8C3" w14:textId="2AB3D4A4" w:rsidR="00F3362D" w:rsidRPr="00132898" w:rsidRDefault="00F3362D" w:rsidP="00E5199A">
      <w:pPr>
        <w:spacing w:after="0" w:line="360" w:lineRule="auto"/>
        <w:jc w:val="both"/>
        <w:rPr>
          <w:rFonts w:ascii="Arial" w:hAnsi="Arial" w:cs="Arial"/>
          <w:b/>
          <w:sz w:val="20"/>
          <w:szCs w:val="20"/>
        </w:rPr>
      </w:pPr>
      <w:r w:rsidRPr="00132898">
        <w:rPr>
          <w:rFonts w:ascii="Arial" w:hAnsi="Arial" w:cs="Arial"/>
          <w:b/>
          <w:sz w:val="20"/>
          <w:szCs w:val="20"/>
        </w:rPr>
        <w:t>Review of notes at GOS</w:t>
      </w:r>
      <w:r w:rsidR="003C6874">
        <w:rPr>
          <w:rFonts w:ascii="Arial" w:hAnsi="Arial" w:cs="Arial"/>
          <w:b/>
          <w:sz w:val="20"/>
          <w:szCs w:val="20"/>
        </w:rPr>
        <w:t xml:space="preserve"> for 2017-18</w:t>
      </w:r>
    </w:p>
    <w:p w14:paraId="54E9582D" w14:textId="77777777" w:rsidR="00F97BB6" w:rsidRDefault="00B165B5" w:rsidP="00E5199A">
      <w:pPr>
        <w:spacing w:after="0" w:line="360" w:lineRule="auto"/>
        <w:jc w:val="both"/>
        <w:rPr>
          <w:rFonts w:ascii="Arial" w:hAnsi="Arial" w:cs="Arial"/>
          <w:sz w:val="20"/>
          <w:szCs w:val="20"/>
        </w:rPr>
      </w:pPr>
      <w:r w:rsidRPr="00132898">
        <w:rPr>
          <w:rFonts w:ascii="Arial" w:hAnsi="Arial" w:cs="Arial"/>
          <w:sz w:val="20"/>
          <w:szCs w:val="20"/>
        </w:rPr>
        <w:t>As mentioned above, t</w:t>
      </w:r>
      <w:r w:rsidR="000F6B90" w:rsidRPr="00132898">
        <w:rPr>
          <w:rFonts w:ascii="Arial" w:hAnsi="Arial" w:cs="Arial"/>
          <w:sz w:val="20"/>
          <w:szCs w:val="20"/>
        </w:rPr>
        <w:t xml:space="preserve">he Validation Team would </w:t>
      </w:r>
      <w:r w:rsidRPr="00132898">
        <w:rPr>
          <w:rFonts w:ascii="Arial" w:hAnsi="Arial" w:cs="Arial"/>
          <w:sz w:val="20"/>
          <w:szCs w:val="20"/>
        </w:rPr>
        <w:t xml:space="preserve">again </w:t>
      </w:r>
      <w:r w:rsidR="000F6B90" w:rsidRPr="00132898">
        <w:rPr>
          <w:rFonts w:ascii="Arial" w:hAnsi="Arial" w:cs="Arial"/>
          <w:sz w:val="20"/>
          <w:szCs w:val="20"/>
        </w:rPr>
        <w:t xml:space="preserve">like to congratulate the Centre on the most conscientious attention to detail in </w:t>
      </w:r>
      <w:r w:rsidR="00580D4A">
        <w:rPr>
          <w:rFonts w:ascii="Arial" w:hAnsi="Arial" w:cs="Arial"/>
          <w:sz w:val="20"/>
          <w:szCs w:val="20"/>
        </w:rPr>
        <w:t>retrieving and preparing each set of case note documents printed from the ePR</w:t>
      </w:r>
      <w:r w:rsidR="000F6B90" w:rsidRPr="00132898">
        <w:rPr>
          <w:rFonts w:ascii="Arial" w:hAnsi="Arial" w:cs="Arial"/>
          <w:sz w:val="20"/>
          <w:szCs w:val="20"/>
        </w:rPr>
        <w:t>.  Almost every relevant document that the reviewers needed to examine was carefully identified with a temporary sticky label and this was of immense help.</w:t>
      </w:r>
    </w:p>
    <w:p w14:paraId="18E25F47" w14:textId="77777777" w:rsidR="00B05BD6" w:rsidRPr="00132898" w:rsidRDefault="00B05BD6" w:rsidP="00E5199A">
      <w:pPr>
        <w:spacing w:after="0" w:line="360" w:lineRule="auto"/>
        <w:jc w:val="both"/>
        <w:rPr>
          <w:rFonts w:ascii="Arial" w:hAnsi="Arial" w:cs="Arial"/>
          <w:sz w:val="20"/>
          <w:szCs w:val="20"/>
        </w:rPr>
      </w:pPr>
    </w:p>
    <w:p w14:paraId="16E89E0D" w14:textId="77777777" w:rsidR="00F3362D" w:rsidRPr="00132898" w:rsidRDefault="00580D4A" w:rsidP="00F97BB6">
      <w:pPr>
        <w:numPr>
          <w:ilvl w:val="0"/>
          <w:numId w:val="3"/>
        </w:numPr>
        <w:spacing w:after="0" w:line="360" w:lineRule="auto"/>
        <w:jc w:val="both"/>
        <w:rPr>
          <w:rFonts w:ascii="Arial" w:hAnsi="Arial" w:cs="Arial"/>
          <w:sz w:val="20"/>
          <w:szCs w:val="20"/>
        </w:rPr>
      </w:pPr>
      <w:r>
        <w:rPr>
          <w:rFonts w:ascii="Arial" w:hAnsi="Arial" w:cs="Arial"/>
          <w:sz w:val="20"/>
          <w:szCs w:val="20"/>
        </w:rPr>
        <w:t>T</w:t>
      </w:r>
      <w:r w:rsidR="00F3362D" w:rsidRPr="00132898">
        <w:rPr>
          <w:rFonts w:ascii="Arial" w:hAnsi="Arial" w:cs="Arial"/>
          <w:sz w:val="20"/>
          <w:szCs w:val="20"/>
        </w:rPr>
        <w:t>he notes were tidy, and were mostly in chronological order</w:t>
      </w:r>
      <w:r>
        <w:rPr>
          <w:rFonts w:ascii="Arial" w:hAnsi="Arial" w:cs="Arial"/>
          <w:sz w:val="20"/>
          <w:szCs w:val="20"/>
        </w:rPr>
        <w:t>.</w:t>
      </w:r>
      <w:r w:rsidR="00F3362D" w:rsidRPr="00132898">
        <w:rPr>
          <w:rFonts w:ascii="Arial" w:hAnsi="Arial" w:cs="Arial"/>
          <w:sz w:val="20"/>
          <w:szCs w:val="20"/>
        </w:rPr>
        <w:t xml:space="preserve"> </w:t>
      </w:r>
    </w:p>
    <w:p w14:paraId="75041B2E" w14:textId="77777777" w:rsidR="00F3362D" w:rsidRDefault="00F3362D" w:rsidP="004E253A">
      <w:pPr>
        <w:numPr>
          <w:ilvl w:val="0"/>
          <w:numId w:val="3"/>
        </w:numPr>
        <w:spacing w:after="0" w:line="360" w:lineRule="auto"/>
        <w:jc w:val="both"/>
        <w:rPr>
          <w:rFonts w:ascii="Arial" w:hAnsi="Arial" w:cs="Arial"/>
          <w:sz w:val="20"/>
          <w:szCs w:val="20"/>
        </w:rPr>
      </w:pPr>
      <w:r w:rsidRPr="00132898">
        <w:rPr>
          <w:rFonts w:ascii="Arial" w:hAnsi="Arial" w:cs="Arial"/>
          <w:sz w:val="20"/>
          <w:szCs w:val="20"/>
        </w:rPr>
        <w:t xml:space="preserve">The anaesthetic and operation records were easy to find </w:t>
      </w:r>
    </w:p>
    <w:p w14:paraId="3993B856" w14:textId="77777777" w:rsidR="00580D4A" w:rsidRPr="00132898" w:rsidRDefault="00580D4A" w:rsidP="004E253A">
      <w:pPr>
        <w:numPr>
          <w:ilvl w:val="0"/>
          <w:numId w:val="3"/>
        </w:numPr>
        <w:spacing w:after="0" w:line="360" w:lineRule="auto"/>
        <w:jc w:val="both"/>
        <w:rPr>
          <w:rFonts w:ascii="Arial" w:hAnsi="Arial" w:cs="Arial"/>
          <w:sz w:val="20"/>
          <w:szCs w:val="20"/>
        </w:rPr>
      </w:pPr>
      <w:r>
        <w:rPr>
          <w:rFonts w:ascii="Arial" w:hAnsi="Arial" w:cs="Arial"/>
          <w:sz w:val="20"/>
          <w:szCs w:val="20"/>
        </w:rPr>
        <w:t>It was noted that in patients who were non-bypass, that preoperative height was not always recorded.</w:t>
      </w:r>
    </w:p>
    <w:p w14:paraId="73138232" w14:textId="77777777" w:rsidR="00F3362D" w:rsidRPr="00132898" w:rsidRDefault="00F3362D" w:rsidP="004E253A">
      <w:pPr>
        <w:numPr>
          <w:ilvl w:val="0"/>
          <w:numId w:val="3"/>
        </w:numPr>
        <w:spacing w:after="0" w:line="360" w:lineRule="auto"/>
        <w:jc w:val="both"/>
        <w:rPr>
          <w:rFonts w:ascii="Arial" w:hAnsi="Arial" w:cs="Arial"/>
          <w:sz w:val="20"/>
          <w:szCs w:val="20"/>
        </w:rPr>
      </w:pPr>
      <w:r w:rsidRPr="00132898">
        <w:rPr>
          <w:rFonts w:ascii="Arial" w:hAnsi="Arial" w:cs="Arial"/>
          <w:sz w:val="20"/>
          <w:szCs w:val="20"/>
        </w:rPr>
        <w:t>Hand written operation not</w:t>
      </w:r>
      <w:r w:rsidR="00B165B5" w:rsidRPr="00132898">
        <w:rPr>
          <w:rFonts w:ascii="Arial" w:hAnsi="Arial" w:cs="Arial"/>
          <w:sz w:val="20"/>
          <w:szCs w:val="20"/>
        </w:rPr>
        <w:t>es were also seen, the typed operation note appears to form part of the final discharge summary.</w:t>
      </w:r>
    </w:p>
    <w:p w14:paraId="4E76B8E4" w14:textId="77777777" w:rsidR="00332C10" w:rsidRPr="00132898" w:rsidRDefault="00F3362D" w:rsidP="00DF183B">
      <w:pPr>
        <w:numPr>
          <w:ilvl w:val="0"/>
          <w:numId w:val="3"/>
        </w:numPr>
        <w:spacing w:after="0" w:line="360" w:lineRule="auto"/>
        <w:jc w:val="both"/>
        <w:rPr>
          <w:rFonts w:ascii="Arial" w:hAnsi="Arial" w:cs="Arial"/>
          <w:sz w:val="20"/>
          <w:szCs w:val="20"/>
        </w:rPr>
      </w:pPr>
      <w:r w:rsidRPr="00132898">
        <w:rPr>
          <w:rFonts w:ascii="Arial" w:hAnsi="Arial" w:cs="Arial"/>
          <w:sz w:val="20"/>
          <w:szCs w:val="20"/>
        </w:rPr>
        <w:t xml:space="preserve">The TOMCAT cardiac catheter sheets were </w:t>
      </w:r>
      <w:r w:rsidR="00580D4A">
        <w:rPr>
          <w:rFonts w:ascii="Arial" w:hAnsi="Arial" w:cs="Arial"/>
          <w:sz w:val="20"/>
          <w:szCs w:val="20"/>
        </w:rPr>
        <w:t>also included in some records.</w:t>
      </w:r>
    </w:p>
    <w:p w14:paraId="3B9FDF11" w14:textId="77777777" w:rsidR="00F3362D" w:rsidRPr="00132898" w:rsidRDefault="00F3362D" w:rsidP="004E253A">
      <w:pPr>
        <w:numPr>
          <w:ilvl w:val="0"/>
          <w:numId w:val="3"/>
        </w:numPr>
        <w:spacing w:after="0" w:line="360" w:lineRule="auto"/>
        <w:jc w:val="both"/>
        <w:rPr>
          <w:rFonts w:ascii="Arial" w:hAnsi="Arial" w:cs="Arial"/>
          <w:sz w:val="20"/>
          <w:szCs w:val="20"/>
        </w:rPr>
      </w:pPr>
      <w:r w:rsidRPr="00132898">
        <w:rPr>
          <w:rFonts w:ascii="Arial" w:hAnsi="Arial" w:cs="Arial"/>
          <w:sz w:val="20"/>
          <w:szCs w:val="20"/>
        </w:rPr>
        <w:t>Perfusion records were seen and were</w:t>
      </w:r>
      <w:r w:rsidR="003511F0" w:rsidRPr="00132898">
        <w:rPr>
          <w:rFonts w:ascii="Arial" w:hAnsi="Arial" w:cs="Arial"/>
          <w:sz w:val="20"/>
          <w:szCs w:val="20"/>
        </w:rPr>
        <w:t xml:space="preserve"> clearly set out and</w:t>
      </w:r>
      <w:r w:rsidRPr="00132898">
        <w:rPr>
          <w:rFonts w:ascii="Arial" w:hAnsi="Arial" w:cs="Arial"/>
          <w:sz w:val="20"/>
          <w:szCs w:val="20"/>
        </w:rPr>
        <w:t xml:space="preserve"> helpful.</w:t>
      </w:r>
    </w:p>
    <w:p w14:paraId="6FA54AA2" w14:textId="2E5037E0" w:rsidR="006D41D9" w:rsidRDefault="006D41D9" w:rsidP="004E253A">
      <w:pPr>
        <w:numPr>
          <w:ilvl w:val="0"/>
          <w:numId w:val="3"/>
        </w:numPr>
        <w:spacing w:after="0" w:line="360" w:lineRule="auto"/>
        <w:jc w:val="both"/>
        <w:rPr>
          <w:rFonts w:ascii="Arial" w:hAnsi="Arial" w:cs="Arial"/>
          <w:sz w:val="20"/>
          <w:szCs w:val="20"/>
        </w:rPr>
      </w:pPr>
      <w:commentRangeStart w:id="1"/>
      <w:r w:rsidRPr="00132898">
        <w:rPr>
          <w:rFonts w:ascii="Arial" w:hAnsi="Arial" w:cs="Arial"/>
          <w:sz w:val="20"/>
          <w:szCs w:val="20"/>
        </w:rPr>
        <w:t>The</w:t>
      </w:r>
      <w:commentRangeEnd w:id="1"/>
      <w:r w:rsidR="005F7260">
        <w:rPr>
          <w:rStyle w:val="CommentReference"/>
        </w:rPr>
        <w:commentReference w:id="1"/>
      </w:r>
      <w:r w:rsidRPr="00132898">
        <w:rPr>
          <w:rFonts w:ascii="Arial" w:hAnsi="Arial" w:cs="Arial"/>
          <w:sz w:val="20"/>
          <w:szCs w:val="20"/>
        </w:rPr>
        <w:t xml:space="preserve"> number of patients who had undergone a catheter procedure in the sample was small </w:t>
      </w:r>
      <w:r w:rsidR="00175F93" w:rsidRPr="00132898">
        <w:rPr>
          <w:rFonts w:ascii="Arial" w:hAnsi="Arial" w:cs="Arial"/>
          <w:sz w:val="20"/>
          <w:szCs w:val="20"/>
        </w:rPr>
        <w:t>(</w:t>
      </w:r>
      <w:r w:rsidR="00580D4A">
        <w:rPr>
          <w:rFonts w:ascii="Arial" w:hAnsi="Arial" w:cs="Arial"/>
          <w:sz w:val="20"/>
          <w:szCs w:val="20"/>
        </w:rPr>
        <w:t>7</w:t>
      </w:r>
      <w:r w:rsidRPr="00132898">
        <w:rPr>
          <w:rFonts w:ascii="Arial" w:hAnsi="Arial" w:cs="Arial"/>
          <w:sz w:val="20"/>
          <w:szCs w:val="20"/>
        </w:rPr>
        <w:t>) and in 1</w:t>
      </w:r>
      <w:r w:rsidR="0013202B" w:rsidRPr="00132898">
        <w:rPr>
          <w:rFonts w:ascii="Arial" w:hAnsi="Arial" w:cs="Arial"/>
          <w:sz w:val="20"/>
          <w:szCs w:val="20"/>
        </w:rPr>
        <w:t xml:space="preserve"> </w:t>
      </w:r>
      <w:r w:rsidRPr="00132898">
        <w:rPr>
          <w:rFonts w:ascii="Arial" w:hAnsi="Arial" w:cs="Arial"/>
          <w:sz w:val="20"/>
          <w:szCs w:val="20"/>
        </w:rPr>
        <w:t xml:space="preserve">of these records there appeared to be no </w:t>
      </w:r>
      <w:r w:rsidR="00580D4A">
        <w:rPr>
          <w:rFonts w:ascii="Arial" w:hAnsi="Arial" w:cs="Arial"/>
          <w:sz w:val="20"/>
          <w:szCs w:val="20"/>
        </w:rPr>
        <w:t xml:space="preserve">typed physiologists </w:t>
      </w:r>
      <w:r w:rsidRPr="00132898">
        <w:rPr>
          <w:rFonts w:ascii="Arial" w:hAnsi="Arial" w:cs="Arial"/>
          <w:sz w:val="20"/>
          <w:szCs w:val="20"/>
        </w:rPr>
        <w:t xml:space="preserve">report of the actual catheter </w:t>
      </w:r>
      <w:r w:rsidR="00580D4A">
        <w:rPr>
          <w:rFonts w:ascii="Arial" w:hAnsi="Arial" w:cs="Arial"/>
          <w:sz w:val="20"/>
          <w:szCs w:val="20"/>
        </w:rPr>
        <w:t xml:space="preserve">fluroscopy </w:t>
      </w:r>
      <w:r w:rsidR="00064166">
        <w:rPr>
          <w:rFonts w:ascii="Arial" w:hAnsi="Arial" w:cs="Arial"/>
          <w:sz w:val="20"/>
          <w:szCs w:val="20"/>
        </w:rPr>
        <w:t xml:space="preserve">(xray dose and xray time) for the </w:t>
      </w:r>
      <w:r w:rsidRPr="00132898">
        <w:rPr>
          <w:rFonts w:ascii="Arial" w:hAnsi="Arial" w:cs="Arial"/>
          <w:sz w:val="20"/>
          <w:szCs w:val="20"/>
        </w:rPr>
        <w:t>procedure.</w:t>
      </w:r>
    </w:p>
    <w:p w14:paraId="332D2981" w14:textId="77777777" w:rsidR="00580D4A" w:rsidRPr="00132898" w:rsidRDefault="00580D4A" w:rsidP="004E253A">
      <w:pPr>
        <w:numPr>
          <w:ilvl w:val="0"/>
          <w:numId w:val="3"/>
        </w:numPr>
        <w:spacing w:after="0" w:line="360" w:lineRule="auto"/>
        <w:jc w:val="both"/>
        <w:rPr>
          <w:rFonts w:ascii="Arial" w:hAnsi="Arial" w:cs="Arial"/>
          <w:sz w:val="20"/>
          <w:szCs w:val="20"/>
        </w:rPr>
      </w:pPr>
      <w:r>
        <w:rPr>
          <w:rFonts w:ascii="Arial" w:hAnsi="Arial" w:cs="Arial"/>
          <w:sz w:val="20"/>
          <w:szCs w:val="20"/>
        </w:rPr>
        <w:lastRenderedPageBreak/>
        <w:t>The information team also reported that on occasions it was difficult to identify and retrieve some of the cardiac catheter data from the ePR.</w:t>
      </w:r>
    </w:p>
    <w:p w14:paraId="669E0F0E" w14:textId="77777777" w:rsidR="00F3362D" w:rsidRPr="00132898" w:rsidRDefault="00B165B5" w:rsidP="004E253A">
      <w:pPr>
        <w:numPr>
          <w:ilvl w:val="0"/>
          <w:numId w:val="3"/>
        </w:numPr>
        <w:spacing w:after="0" w:line="360" w:lineRule="auto"/>
        <w:jc w:val="both"/>
        <w:rPr>
          <w:rFonts w:ascii="Arial" w:hAnsi="Arial" w:cs="Arial"/>
          <w:sz w:val="20"/>
          <w:szCs w:val="20"/>
        </w:rPr>
      </w:pPr>
      <w:r w:rsidRPr="00132898">
        <w:rPr>
          <w:rFonts w:ascii="Arial" w:hAnsi="Arial" w:cs="Arial"/>
          <w:sz w:val="20"/>
          <w:szCs w:val="20"/>
        </w:rPr>
        <w:t xml:space="preserve">As previously reported, </w:t>
      </w:r>
      <w:r w:rsidR="00F3362D" w:rsidRPr="00132898">
        <w:rPr>
          <w:rFonts w:ascii="Arial" w:hAnsi="Arial" w:cs="Arial"/>
          <w:sz w:val="20"/>
          <w:szCs w:val="20"/>
        </w:rPr>
        <w:t xml:space="preserve">all sets of notes it was easy to find discharge summaries and in most cases both primary and secondary diagnosis was contained in the document.  </w:t>
      </w:r>
    </w:p>
    <w:p w14:paraId="58B47A14" w14:textId="77777777" w:rsidR="006F60D0" w:rsidRPr="00132898" w:rsidRDefault="006F60D0" w:rsidP="00E5199A">
      <w:pPr>
        <w:spacing w:after="0" w:line="360" w:lineRule="auto"/>
        <w:jc w:val="both"/>
        <w:rPr>
          <w:rFonts w:ascii="Arial" w:hAnsi="Arial" w:cs="Arial"/>
          <w:b/>
          <w:sz w:val="20"/>
          <w:szCs w:val="20"/>
        </w:rPr>
      </w:pPr>
    </w:p>
    <w:p w14:paraId="567C664A" w14:textId="025F3CD5" w:rsidR="00064166" w:rsidRDefault="00064166" w:rsidP="00064166">
      <w:pPr>
        <w:spacing w:after="0" w:line="360" w:lineRule="auto"/>
        <w:rPr>
          <w:rFonts w:ascii="Arial" w:eastAsia="Times New Roman" w:hAnsi="Arial" w:cs="Arial"/>
          <w:b/>
          <w:sz w:val="20"/>
          <w:szCs w:val="20"/>
          <w:lang w:eastAsia="en-GB"/>
        </w:rPr>
      </w:pPr>
      <w:r>
        <w:rPr>
          <w:rFonts w:ascii="Arial" w:eastAsia="Times New Roman" w:hAnsi="Arial" w:cs="Arial"/>
          <w:b/>
          <w:sz w:val="20"/>
          <w:szCs w:val="20"/>
          <w:u w:val="single"/>
          <w:lang w:eastAsia="en-GB"/>
        </w:rPr>
        <w:t>Review of the Log Books</w:t>
      </w:r>
    </w:p>
    <w:p w14:paraId="7D6CFD85" w14:textId="77777777" w:rsidR="00064166" w:rsidRDefault="00064166" w:rsidP="00D76C34">
      <w:pPr>
        <w:spacing w:after="0" w:line="360" w:lineRule="auto"/>
        <w:jc w:val="both"/>
        <w:rPr>
          <w:rFonts w:ascii="Arial" w:eastAsia="Times New Roman" w:hAnsi="Arial" w:cs="Arial"/>
          <w:b/>
          <w:sz w:val="20"/>
          <w:szCs w:val="20"/>
          <w:lang w:eastAsia="en-GB"/>
        </w:rPr>
      </w:pPr>
    </w:p>
    <w:p w14:paraId="18421A18" w14:textId="77777777" w:rsidR="00D76C34" w:rsidRPr="00D76C34" w:rsidRDefault="00D76C34" w:rsidP="00D76C34">
      <w:pPr>
        <w:spacing w:after="0" w:line="360" w:lineRule="auto"/>
        <w:jc w:val="both"/>
        <w:rPr>
          <w:rFonts w:ascii="Arial" w:eastAsia="Times New Roman" w:hAnsi="Arial" w:cs="Arial"/>
          <w:b/>
          <w:sz w:val="20"/>
          <w:szCs w:val="20"/>
          <w:lang w:eastAsia="en-GB"/>
        </w:rPr>
      </w:pPr>
      <w:r w:rsidRPr="00D76C34">
        <w:rPr>
          <w:rFonts w:ascii="Arial" w:eastAsia="Times New Roman" w:hAnsi="Arial" w:cs="Arial"/>
          <w:b/>
          <w:sz w:val="20"/>
          <w:szCs w:val="20"/>
          <w:lang w:eastAsia="en-GB"/>
        </w:rPr>
        <w:t>Cardiac Operating Theatres</w:t>
      </w:r>
    </w:p>
    <w:p w14:paraId="3AEFB98D" w14:textId="77777777" w:rsidR="00D76C34" w:rsidRPr="00D76C34" w:rsidRDefault="00D76C34" w:rsidP="00D76C34">
      <w:pPr>
        <w:spacing w:after="0" w:line="360" w:lineRule="auto"/>
        <w:jc w:val="both"/>
        <w:rPr>
          <w:rFonts w:ascii="Arial" w:hAnsi="Arial" w:cs="Arial"/>
          <w:sz w:val="20"/>
          <w:szCs w:val="20"/>
          <w:lang w:eastAsia="en-GB"/>
        </w:rPr>
      </w:pPr>
      <w:r w:rsidRPr="00D76C34">
        <w:rPr>
          <w:rFonts w:ascii="Arial" w:hAnsi="Arial" w:cs="Arial"/>
          <w:sz w:val="20"/>
          <w:szCs w:val="20"/>
          <w:lang w:eastAsia="en-GB"/>
        </w:rPr>
        <w:t>The bespoke bound operating theatre ledgers for 3 theatres were made available.    Each entry of the log books seen is hand written.  As previously noted it is not always clear whether or not a procedure is for congenital heart disease.  Some entries were blank where the name of the procedure performed should be given.</w:t>
      </w:r>
    </w:p>
    <w:p w14:paraId="19AE1DDB" w14:textId="77777777" w:rsidR="00D76C34" w:rsidRPr="00D76C34" w:rsidRDefault="00D76C34" w:rsidP="00D76C34">
      <w:pPr>
        <w:spacing w:after="0" w:line="360" w:lineRule="auto"/>
        <w:jc w:val="both"/>
        <w:rPr>
          <w:rFonts w:ascii="Arial" w:hAnsi="Arial" w:cs="Arial"/>
          <w:sz w:val="20"/>
          <w:szCs w:val="20"/>
          <w:lang w:eastAsia="en-GB"/>
        </w:rPr>
      </w:pPr>
    </w:p>
    <w:p w14:paraId="47BC26E9" w14:textId="77777777" w:rsidR="00D76C34" w:rsidRPr="00D76C34" w:rsidRDefault="00D76C34" w:rsidP="00D76C34">
      <w:pPr>
        <w:spacing w:after="0" w:line="360" w:lineRule="auto"/>
        <w:jc w:val="both"/>
        <w:rPr>
          <w:rFonts w:ascii="Arial" w:hAnsi="Arial" w:cs="Arial"/>
          <w:sz w:val="20"/>
          <w:szCs w:val="20"/>
          <w:lang w:eastAsia="en-GB"/>
        </w:rPr>
      </w:pPr>
      <w:r w:rsidRPr="00D76C34">
        <w:rPr>
          <w:rFonts w:ascii="Arial" w:hAnsi="Arial" w:cs="Arial"/>
          <w:sz w:val="20"/>
          <w:szCs w:val="20"/>
          <w:lang w:eastAsia="en-GB"/>
        </w:rPr>
        <w:t>The first 3 months (Apr-Jun 2017) were reviewed and it appears that there are:</w:t>
      </w:r>
    </w:p>
    <w:p w14:paraId="182D9602" w14:textId="77777777" w:rsidR="00D76C34" w:rsidRPr="00D76C34" w:rsidRDefault="00D76C34" w:rsidP="00D76C34">
      <w:pPr>
        <w:spacing w:after="0" w:line="360" w:lineRule="auto"/>
        <w:rPr>
          <w:rFonts w:ascii="Arial" w:hAnsi="Arial" w:cs="Arial"/>
          <w:sz w:val="20"/>
          <w:szCs w:val="20"/>
          <w:lang w:eastAsia="en-GB"/>
        </w:rPr>
      </w:pPr>
    </w:p>
    <w:p w14:paraId="27E08AA4" w14:textId="77777777" w:rsidR="00D76C34" w:rsidRPr="00D76C34" w:rsidRDefault="00D76C34" w:rsidP="00D76C34">
      <w:pPr>
        <w:numPr>
          <w:ilvl w:val="0"/>
          <w:numId w:val="21"/>
        </w:numPr>
        <w:tabs>
          <w:tab w:val="num" w:pos="720"/>
        </w:tabs>
        <w:spacing w:after="0" w:line="360" w:lineRule="auto"/>
        <w:jc w:val="both"/>
        <w:rPr>
          <w:rFonts w:ascii="Arial" w:eastAsia="Times New Roman" w:hAnsi="Arial" w:cs="Arial"/>
          <w:sz w:val="20"/>
          <w:szCs w:val="20"/>
          <w:lang w:eastAsia="en-GB"/>
        </w:rPr>
      </w:pPr>
      <w:r w:rsidRPr="00D76C34">
        <w:rPr>
          <w:rFonts w:ascii="Arial" w:eastAsia="Times New Roman" w:hAnsi="Arial" w:cs="Arial"/>
          <w:sz w:val="20"/>
          <w:szCs w:val="20"/>
          <w:lang w:eastAsia="en-GB"/>
        </w:rPr>
        <w:t>8 submitted surgical records appear to have errors in them such as absent procedure or diagnoses coding</w:t>
      </w:r>
    </w:p>
    <w:p w14:paraId="6C338D18" w14:textId="77777777" w:rsidR="00D76C34" w:rsidRDefault="00D76C34" w:rsidP="00D76C34">
      <w:pPr>
        <w:numPr>
          <w:ilvl w:val="0"/>
          <w:numId w:val="21"/>
        </w:numPr>
        <w:tabs>
          <w:tab w:val="num" w:pos="720"/>
        </w:tabs>
        <w:spacing w:after="0" w:line="360" w:lineRule="auto"/>
        <w:jc w:val="both"/>
        <w:rPr>
          <w:rFonts w:ascii="Arial" w:eastAsia="Times New Roman" w:hAnsi="Arial" w:cs="Arial"/>
          <w:sz w:val="20"/>
          <w:szCs w:val="20"/>
          <w:lang w:eastAsia="en-GB"/>
        </w:rPr>
      </w:pPr>
      <w:r w:rsidRPr="00D76C34">
        <w:rPr>
          <w:rFonts w:ascii="Arial" w:eastAsia="Times New Roman" w:hAnsi="Arial" w:cs="Arial"/>
          <w:sz w:val="20"/>
          <w:szCs w:val="20"/>
          <w:lang w:eastAsia="en-GB"/>
        </w:rPr>
        <w:t>17  records from the log book that may have been missed from the congenital submission</w:t>
      </w:r>
    </w:p>
    <w:p w14:paraId="0A24804B" w14:textId="77777777" w:rsidR="00605081" w:rsidRDefault="00605081" w:rsidP="00605081">
      <w:pPr>
        <w:spacing w:after="0" w:line="360" w:lineRule="auto"/>
        <w:jc w:val="both"/>
        <w:rPr>
          <w:rFonts w:ascii="Arial" w:eastAsia="Times New Roman" w:hAnsi="Arial" w:cs="Arial"/>
          <w:sz w:val="20"/>
          <w:szCs w:val="20"/>
          <w:lang w:eastAsia="en-GB"/>
        </w:rPr>
      </w:pPr>
    </w:p>
    <w:p w14:paraId="355A6F86" w14:textId="1AF2CB4A" w:rsidR="00605081" w:rsidRDefault="00605081" w:rsidP="00605081">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Following the revisit to GOSH to validate the operating room log books on 22 October, the findings were:</w:t>
      </w:r>
    </w:p>
    <w:p w14:paraId="69753CF2" w14:textId="77777777" w:rsidR="00605081" w:rsidRDefault="00605081" w:rsidP="00605081">
      <w:pPr>
        <w:spacing w:after="0" w:line="360" w:lineRule="auto"/>
        <w:jc w:val="both"/>
        <w:rPr>
          <w:rFonts w:ascii="Arial" w:eastAsia="Times New Roman" w:hAnsi="Arial" w:cs="Arial"/>
          <w:sz w:val="20"/>
          <w:szCs w:val="20"/>
          <w:lang w:eastAsia="en-GB"/>
        </w:rPr>
      </w:pPr>
    </w:p>
    <w:p w14:paraId="62314638" w14:textId="77777777" w:rsidR="00605081" w:rsidRPr="00605081" w:rsidRDefault="00605081" w:rsidP="00605081">
      <w:pPr>
        <w:pStyle w:val="ListParagraph"/>
        <w:numPr>
          <w:ilvl w:val="0"/>
          <w:numId w:val="23"/>
        </w:numPr>
        <w:spacing w:after="0" w:line="360" w:lineRule="auto"/>
        <w:rPr>
          <w:rFonts w:ascii="Arial" w:eastAsia="Times New Roman" w:hAnsi="Arial" w:cs="Arial"/>
          <w:sz w:val="20"/>
          <w:szCs w:val="20"/>
          <w:lang w:eastAsia="en-GB"/>
        </w:rPr>
      </w:pPr>
      <w:r w:rsidRPr="00605081">
        <w:rPr>
          <w:rFonts w:ascii="Arial" w:hAnsi="Arial" w:cs="Arial"/>
          <w:sz w:val="20"/>
          <w:szCs w:val="20"/>
        </w:rPr>
        <w:t>12 submitted surgery records appear to have errors in them</w:t>
      </w:r>
    </w:p>
    <w:p w14:paraId="4D96B43F" w14:textId="77777777" w:rsidR="00605081" w:rsidRPr="00605081" w:rsidRDefault="00605081" w:rsidP="00605081">
      <w:pPr>
        <w:pStyle w:val="ListParagraph"/>
        <w:numPr>
          <w:ilvl w:val="0"/>
          <w:numId w:val="23"/>
        </w:numPr>
        <w:spacing w:after="0" w:line="360" w:lineRule="auto"/>
        <w:rPr>
          <w:rFonts w:ascii="Arial" w:eastAsia="Times New Roman" w:hAnsi="Arial" w:cs="Arial"/>
          <w:sz w:val="20"/>
          <w:szCs w:val="20"/>
          <w:lang w:eastAsia="en-GB"/>
        </w:rPr>
      </w:pPr>
      <w:r w:rsidRPr="00605081">
        <w:rPr>
          <w:rFonts w:ascii="Arial" w:hAnsi="Arial" w:cs="Arial"/>
          <w:sz w:val="20"/>
          <w:szCs w:val="20"/>
        </w:rPr>
        <w:t>7 submitted surgery records were not validated</w:t>
      </w:r>
    </w:p>
    <w:p w14:paraId="497B4338" w14:textId="77777777" w:rsidR="00605081" w:rsidRPr="00605081" w:rsidRDefault="00605081" w:rsidP="00605081">
      <w:pPr>
        <w:pStyle w:val="ListParagraph"/>
        <w:numPr>
          <w:ilvl w:val="0"/>
          <w:numId w:val="23"/>
        </w:numPr>
        <w:spacing w:after="0" w:line="360" w:lineRule="auto"/>
        <w:rPr>
          <w:rFonts w:ascii="Arial" w:eastAsia="Times New Roman" w:hAnsi="Arial" w:cs="Arial"/>
          <w:sz w:val="20"/>
          <w:szCs w:val="20"/>
          <w:lang w:eastAsia="en-GB"/>
        </w:rPr>
      </w:pPr>
      <w:r w:rsidRPr="00605081">
        <w:rPr>
          <w:rFonts w:ascii="Arial" w:hAnsi="Arial" w:cs="Arial"/>
          <w:sz w:val="20"/>
          <w:szCs w:val="20"/>
        </w:rPr>
        <w:t>3 submitted surgical records appear to have duplicate entries</w:t>
      </w:r>
    </w:p>
    <w:p w14:paraId="68B7F3F8" w14:textId="48327E43" w:rsidR="00605081" w:rsidRPr="00605081" w:rsidRDefault="00605081" w:rsidP="00605081">
      <w:pPr>
        <w:pStyle w:val="ListParagraph"/>
        <w:numPr>
          <w:ilvl w:val="0"/>
          <w:numId w:val="23"/>
        </w:numPr>
        <w:spacing w:after="0" w:line="360" w:lineRule="auto"/>
        <w:rPr>
          <w:rFonts w:ascii="Arial" w:eastAsia="Times New Roman" w:hAnsi="Arial" w:cs="Arial"/>
          <w:sz w:val="20"/>
          <w:szCs w:val="20"/>
          <w:lang w:eastAsia="en-GB"/>
        </w:rPr>
      </w:pPr>
      <w:r w:rsidRPr="00605081">
        <w:rPr>
          <w:rFonts w:ascii="Arial" w:hAnsi="Arial" w:cs="Arial"/>
          <w:sz w:val="20"/>
          <w:szCs w:val="20"/>
        </w:rPr>
        <w:t>8 procedures in the theatre log books may have been missed from this submission</w:t>
      </w:r>
    </w:p>
    <w:p w14:paraId="10B8B18E" w14:textId="77777777" w:rsidR="00D76C34" w:rsidRPr="00D76C34" w:rsidRDefault="00D76C34" w:rsidP="00D76C34">
      <w:pPr>
        <w:spacing w:after="0" w:line="360" w:lineRule="auto"/>
        <w:jc w:val="both"/>
        <w:rPr>
          <w:rFonts w:ascii="Arial" w:eastAsia="Times New Roman" w:hAnsi="Arial" w:cs="Arial"/>
          <w:sz w:val="20"/>
          <w:szCs w:val="20"/>
          <w:lang w:eastAsia="en-GB"/>
        </w:rPr>
      </w:pPr>
    </w:p>
    <w:p w14:paraId="1880545A" w14:textId="77777777" w:rsidR="00D76C34" w:rsidRPr="00D76C34" w:rsidRDefault="00D76C34" w:rsidP="00D76C34">
      <w:pPr>
        <w:spacing w:after="0" w:line="360" w:lineRule="auto"/>
        <w:jc w:val="both"/>
        <w:rPr>
          <w:rFonts w:ascii="Arial" w:eastAsia="Times New Roman" w:hAnsi="Arial" w:cs="Arial"/>
          <w:b/>
          <w:sz w:val="20"/>
          <w:szCs w:val="20"/>
          <w:lang w:eastAsia="en-GB"/>
        </w:rPr>
      </w:pPr>
      <w:r w:rsidRPr="00D76C34">
        <w:rPr>
          <w:rFonts w:ascii="Arial" w:eastAsia="Times New Roman" w:hAnsi="Arial" w:cs="Arial"/>
          <w:b/>
          <w:sz w:val="20"/>
          <w:szCs w:val="20"/>
          <w:lang w:eastAsia="en-GB"/>
        </w:rPr>
        <w:t>Cardiac Catheter Lab Log Book Review</w:t>
      </w:r>
    </w:p>
    <w:p w14:paraId="0E30CA47" w14:textId="77777777" w:rsidR="00D76C34" w:rsidRPr="00D76C34" w:rsidRDefault="00D76C34" w:rsidP="00D76C34">
      <w:pPr>
        <w:spacing w:line="360" w:lineRule="auto"/>
        <w:jc w:val="both"/>
        <w:rPr>
          <w:rFonts w:ascii="Arial" w:hAnsi="Arial" w:cs="Arial"/>
          <w:sz w:val="20"/>
          <w:szCs w:val="20"/>
          <w:lang w:eastAsia="en-GB"/>
        </w:rPr>
      </w:pPr>
      <w:r w:rsidRPr="00D76C34">
        <w:rPr>
          <w:rFonts w:ascii="Arial" w:hAnsi="Arial" w:cs="Arial"/>
          <w:sz w:val="20"/>
          <w:szCs w:val="20"/>
          <w:lang w:eastAsia="en-GB"/>
        </w:rPr>
        <w:t>There are 6 cath labs at this Centre.  The Validation Team were informed that most congenital procedures are performed in Lab 1, 2 and Lab 5.  The individual log books for two of these  cath labs were reviewed.   These books are A4 lined and  ruled books.  As previously reported, it was quite difficult to identify whether or not a procedure is for congenital heart disease.  The findings are;</w:t>
      </w:r>
    </w:p>
    <w:p w14:paraId="00CCC782" w14:textId="77777777" w:rsidR="00D76C34" w:rsidRPr="00D76C34" w:rsidRDefault="00D76C34" w:rsidP="00D76C34">
      <w:pPr>
        <w:spacing w:after="0" w:line="360" w:lineRule="auto"/>
        <w:jc w:val="both"/>
        <w:rPr>
          <w:rFonts w:ascii="Arial" w:hAnsi="Arial" w:cs="Arial"/>
          <w:sz w:val="20"/>
          <w:szCs w:val="20"/>
          <w:lang w:eastAsia="en-GB"/>
        </w:rPr>
      </w:pPr>
      <w:r w:rsidRPr="00D76C34">
        <w:rPr>
          <w:rFonts w:ascii="Arial" w:hAnsi="Arial" w:cs="Arial"/>
          <w:sz w:val="20"/>
          <w:szCs w:val="20"/>
          <w:lang w:eastAsia="en-GB"/>
        </w:rPr>
        <w:t>The first 3 months (Apr-Jun 2017) were reviewed and it appears that there are:</w:t>
      </w:r>
    </w:p>
    <w:p w14:paraId="4B0E852A" w14:textId="77777777" w:rsidR="00D76C34" w:rsidRPr="00D76C34" w:rsidRDefault="00D76C34" w:rsidP="00D76C34">
      <w:pPr>
        <w:autoSpaceDE w:val="0"/>
        <w:autoSpaceDN w:val="0"/>
        <w:spacing w:after="0" w:line="360" w:lineRule="auto"/>
        <w:jc w:val="both"/>
        <w:rPr>
          <w:rFonts w:ascii="Arial" w:hAnsi="Arial" w:cs="Arial"/>
          <w:sz w:val="20"/>
          <w:szCs w:val="20"/>
          <w:lang w:eastAsia="en-GB"/>
        </w:rPr>
      </w:pPr>
    </w:p>
    <w:p w14:paraId="07178C48" w14:textId="77777777" w:rsidR="00D76C34" w:rsidRPr="00D76C34" w:rsidRDefault="00D76C34" w:rsidP="00D76C34">
      <w:pPr>
        <w:numPr>
          <w:ilvl w:val="0"/>
          <w:numId w:val="22"/>
        </w:numPr>
        <w:autoSpaceDE w:val="0"/>
        <w:autoSpaceDN w:val="0"/>
        <w:spacing w:after="0" w:line="360" w:lineRule="auto"/>
        <w:jc w:val="both"/>
        <w:rPr>
          <w:rFonts w:ascii="Arial" w:eastAsia="Times New Roman" w:hAnsi="Arial" w:cs="Arial"/>
          <w:sz w:val="20"/>
          <w:szCs w:val="20"/>
          <w:lang w:eastAsia="en-GB"/>
        </w:rPr>
      </w:pPr>
      <w:r w:rsidRPr="00D76C34">
        <w:rPr>
          <w:rFonts w:ascii="Arial" w:eastAsia="Times New Roman" w:hAnsi="Arial" w:cs="Arial"/>
          <w:sz w:val="20"/>
          <w:szCs w:val="20"/>
          <w:lang w:eastAsia="en-GB"/>
        </w:rPr>
        <w:lastRenderedPageBreak/>
        <w:t>3 submitted catheter records appear to have errors in them</w:t>
      </w:r>
    </w:p>
    <w:p w14:paraId="1C1CB242" w14:textId="211EF338" w:rsidR="00605081" w:rsidRPr="00605081" w:rsidRDefault="00D76C34" w:rsidP="00605081">
      <w:pPr>
        <w:numPr>
          <w:ilvl w:val="0"/>
          <w:numId w:val="22"/>
        </w:numPr>
        <w:autoSpaceDE w:val="0"/>
        <w:autoSpaceDN w:val="0"/>
        <w:spacing w:after="0" w:line="360" w:lineRule="auto"/>
        <w:jc w:val="both"/>
        <w:rPr>
          <w:rFonts w:ascii="Arial" w:eastAsia="Times New Roman" w:hAnsi="Arial" w:cs="Arial"/>
          <w:sz w:val="20"/>
          <w:szCs w:val="20"/>
          <w:lang w:eastAsia="en-GB"/>
        </w:rPr>
      </w:pPr>
      <w:r w:rsidRPr="00D76C34">
        <w:rPr>
          <w:rFonts w:ascii="Arial" w:eastAsia="Times New Roman" w:hAnsi="Arial" w:cs="Arial"/>
          <w:sz w:val="20"/>
          <w:szCs w:val="20"/>
          <w:lang w:eastAsia="en-GB"/>
        </w:rPr>
        <w:t>16 procedures were identified in the cath lab log books which may have been missed from the data submission.</w:t>
      </w:r>
    </w:p>
    <w:p w14:paraId="13EF44AD" w14:textId="77777777" w:rsidR="00605081" w:rsidRDefault="00605081" w:rsidP="00605081">
      <w:pPr>
        <w:autoSpaceDE w:val="0"/>
        <w:autoSpaceDN w:val="0"/>
        <w:spacing w:after="0" w:line="360" w:lineRule="auto"/>
        <w:ind w:left="720"/>
        <w:jc w:val="both"/>
        <w:rPr>
          <w:rFonts w:ascii="Arial" w:eastAsia="Times New Roman" w:hAnsi="Arial" w:cs="Arial"/>
          <w:sz w:val="20"/>
          <w:szCs w:val="20"/>
          <w:lang w:eastAsia="en-GB"/>
        </w:rPr>
      </w:pPr>
    </w:p>
    <w:p w14:paraId="18206C55" w14:textId="506F14B7" w:rsidR="00605081" w:rsidRDefault="00605081" w:rsidP="00605081">
      <w:pPr>
        <w:autoSpaceDE w:val="0"/>
        <w:autoSpaceDN w:val="0"/>
        <w:spacing w:after="0" w:line="360" w:lineRule="auto"/>
        <w:jc w:val="both"/>
        <w:rPr>
          <w:rFonts w:ascii="Arial" w:eastAsia="Times New Roman" w:hAnsi="Arial" w:cs="Arial"/>
          <w:sz w:val="20"/>
          <w:szCs w:val="20"/>
          <w:lang w:eastAsia="en-GB"/>
        </w:rPr>
      </w:pPr>
      <w:r w:rsidRPr="00605081">
        <w:rPr>
          <w:rFonts w:ascii="Arial" w:eastAsia="Times New Roman" w:hAnsi="Arial" w:cs="Arial"/>
          <w:sz w:val="20"/>
          <w:szCs w:val="20"/>
          <w:lang w:eastAsia="en-GB"/>
        </w:rPr>
        <w:t xml:space="preserve">Following the revisit to GOSH to validate the </w:t>
      </w:r>
      <w:r>
        <w:rPr>
          <w:rFonts w:ascii="Arial" w:eastAsia="Times New Roman" w:hAnsi="Arial" w:cs="Arial"/>
          <w:sz w:val="20"/>
          <w:szCs w:val="20"/>
          <w:lang w:eastAsia="en-GB"/>
        </w:rPr>
        <w:t xml:space="preserve">cardiac catheter laboratory </w:t>
      </w:r>
      <w:r w:rsidRPr="00605081">
        <w:rPr>
          <w:rFonts w:ascii="Arial" w:eastAsia="Times New Roman" w:hAnsi="Arial" w:cs="Arial"/>
          <w:sz w:val="20"/>
          <w:szCs w:val="20"/>
          <w:lang w:eastAsia="en-GB"/>
        </w:rPr>
        <w:t>log books on 22 October, the findings were:</w:t>
      </w:r>
    </w:p>
    <w:p w14:paraId="5CCA66F7" w14:textId="77777777" w:rsidR="006F70D3" w:rsidRPr="006F70D3" w:rsidRDefault="006F70D3" w:rsidP="006F70D3">
      <w:pPr>
        <w:pStyle w:val="ListParagraph"/>
        <w:numPr>
          <w:ilvl w:val="0"/>
          <w:numId w:val="28"/>
        </w:numPr>
        <w:autoSpaceDE w:val="0"/>
        <w:autoSpaceDN w:val="0"/>
        <w:spacing w:after="0" w:line="360" w:lineRule="auto"/>
        <w:rPr>
          <w:rFonts w:ascii="Arial" w:eastAsia="Times New Roman" w:hAnsi="Arial" w:cs="Arial"/>
          <w:sz w:val="20"/>
          <w:szCs w:val="20"/>
          <w:lang w:eastAsia="en-GB"/>
        </w:rPr>
      </w:pPr>
      <w:r w:rsidRPr="006F70D3">
        <w:rPr>
          <w:rFonts w:ascii="Arial" w:hAnsi="Arial" w:cs="Arial"/>
          <w:sz w:val="20"/>
          <w:szCs w:val="20"/>
        </w:rPr>
        <w:t>4 submitted catheter records appear to have errors in them</w:t>
      </w:r>
    </w:p>
    <w:p w14:paraId="60DAC6BE" w14:textId="77777777" w:rsidR="006F70D3" w:rsidRPr="006F70D3" w:rsidRDefault="006F70D3" w:rsidP="006F70D3">
      <w:pPr>
        <w:pStyle w:val="ListParagraph"/>
        <w:numPr>
          <w:ilvl w:val="0"/>
          <w:numId w:val="28"/>
        </w:numPr>
        <w:autoSpaceDE w:val="0"/>
        <w:autoSpaceDN w:val="0"/>
        <w:spacing w:after="0" w:line="360" w:lineRule="auto"/>
        <w:rPr>
          <w:rFonts w:ascii="Arial" w:eastAsia="Times New Roman" w:hAnsi="Arial" w:cs="Arial"/>
          <w:sz w:val="20"/>
          <w:szCs w:val="20"/>
          <w:lang w:eastAsia="en-GB"/>
        </w:rPr>
      </w:pPr>
      <w:r w:rsidRPr="006F70D3">
        <w:rPr>
          <w:rFonts w:ascii="Arial" w:hAnsi="Arial" w:cs="Arial"/>
          <w:sz w:val="20"/>
          <w:szCs w:val="20"/>
        </w:rPr>
        <w:t>5 submitted catheter records appear to have duplicate entries</w:t>
      </w:r>
    </w:p>
    <w:p w14:paraId="24790FA0" w14:textId="77777777" w:rsidR="006F70D3" w:rsidRPr="006F70D3" w:rsidRDefault="006F70D3" w:rsidP="006F70D3">
      <w:pPr>
        <w:pStyle w:val="ListParagraph"/>
        <w:numPr>
          <w:ilvl w:val="0"/>
          <w:numId w:val="28"/>
        </w:numPr>
        <w:autoSpaceDE w:val="0"/>
        <w:autoSpaceDN w:val="0"/>
        <w:spacing w:after="0" w:line="360" w:lineRule="auto"/>
        <w:rPr>
          <w:rFonts w:ascii="Arial" w:eastAsia="Times New Roman" w:hAnsi="Arial" w:cs="Arial"/>
          <w:sz w:val="20"/>
          <w:szCs w:val="20"/>
          <w:lang w:eastAsia="en-GB"/>
        </w:rPr>
      </w:pPr>
      <w:r w:rsidRPr="006F70D3">
        <w:rPr>
          <w:rFonts w:ascii="Arial" w:hAnsi="Arial" w:cs="Arial"/>
          <w:sz w:val="20"/>
          <w:szCs w:val="20"/>
        </w:rPr>
        <w:t>1 record was identified that may not be for congenital heart disease</w:t>
      </w:r>
    </w:p>
    <w:p w14:paraId="5BC22ACC" w14:textId="53592625" w:rsidR="006F70D3" w:rsidRPr="006F70D3" w:rsidRDefault="006F70D3" w:rsidP="006F70D3">
      <w:pPr>
        <w:pStyle w:val="ListParagraph"/>
        <w:numPr>
          <w:ilvl w:val="0"/>
          <w:numId w:val="28"/>
        </w:numPr>
        <w:autoSpaceDE w:val="0"/>
        <w:autoSpaceDN w:val="0"/>
        <w:spacing w:after="0" w:line="360" w:lineRule="auto"/>
        <w:rPr>
          <w:rFonts w:ascii="Arial" w:eastAsia="Times New Roman" w:hAnsi="Arial" w:cs="Arial"/>
          <w:sz w:val="20"/>
          <w:szCs w:val="20"/>
          <w:lang w:eastAsia="en-GB"/>
        </w:rPr>
      </w:pPr>
      <w:r w:rsidRPr="006F70D3">
        <w:rPr>
          <w:rFonts w:ascii="Arial" w:hAnsi="Arial" w:cs="Arial"/>
          <w:sz w:val="20"/>
          <w:szCs w:val="20"/>
        </w:rPr>
        <w:t>0 missed cases identified</w:t>
      </w:r>
    </w:p>
    <w:p w14:paraId="42F0B332" w14:textId="77777777" w:rsidR="006F70D3" w:rsidRPr="006F70D3" w:rsidRDefault="006F70D3" w:rsidP="00605081">
      <w:pPr>
        <w:autoSpaceDE w:val="0"/>
        <w:autoSpaceDN w:val="0"/>
        <w:spacing w:after="0" w:line="360" w:lineRule="auto"/>
        <w:jc w:val="both"/>
        <w:rPr>
          <w:rFonts w:ascii="Arial" w:eastAsia="Times New Roman" w:hAnsi="Arial" w:cs="Arial"/>
          <w:sz w:val="20"/>
          <w:szCs w:val="20"/>
          <w:lang w:eastAsia="en-GB"/>
        </w:rPr>
      </w:pPr>
    </w:p>
    <w:p w14:paraId="6C2B8DC9" w14:textId="2FF8FC01" w:rsidR="006F70D3" w:rsidRDefault="006F70D3">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7DE881A2" w14:textId="77777777" w:rsidR="006F70D3" w:rsidRDefault="006F70D3" w:rsidP="00605081">
      <w:pPr>
        <w:autoSpaceDE w:val="0"/>
        <w:autoSpaceDN w:val="0"/>
        <w:spacing w:after="0" w:line="360" w:lineRule="auto"/>
        <w:jc w:val="both"/>
        <w:rPr>
          <w:rFonts w:ascii="Arial" w:eastAsia="Times New Roman" w:hAnsi="Arial" w:cs="Arial"/>
          <w:sz w:val="20"/>
          <w:szCs w:val="20"/>
          <w:lang w:eastAsia="en-GB"/>
        </w:rPr>
      </w:pPr>
    </w:p>
    <w:p w14:paraId="161DF9FB" w14:textId="08D31762" w:rsidR="001A758D" w:rsidRPr="00CA3F8F" w:rsidRDefault="001A758D" w:rsidP="00CA3F8F">
      <w:pPr>
        <w:spacing w:after="0" w:line="240" w:lineRule="auto"/>
        <w:jc w:val="center"/>
        <w:rPr>
          <w:sz w:val="20"/>
          <w:szCs w:val="20"/>
        </w:rPr>
      </w:pPr>
      <w:r w:rsidRPr="00BC77D7">
        <w:rPr>
          <w:rFonts w:ascii="Arial" w:hAnsi="Arial" w:cs="Arial"/>
          <w:b/>
          <w:sz w:val="36"/>
          <w:szCs w:val="36"/>
        </w:rPr>
        <w:t>Validation of Deceased Patients Diagnostic and Procedure Coding</w:t>
      </w:r>
    </w:p>
    <w:p w14:paraId="58B30E77" w14:textId="165B05AC" w:rsidR="00D76C34" w:rsidRDefault="001A758D" w:rsidP="00433F0E">
      <w:pPr>
        <w:spacing w:after="0" w:line="360" w:lineRule="auto"/>
        <w:jc w:val="both"/>
        <w:rPr>
          <w:rFonts w:ascii="Arial" w:hAnsi="Arial" w:cs="Arial"/>
          <w:sz w:val="20"/>
          <w:szCs w:val="20"/>
        </w:rPr>
      </w:pPr>
      <w:r w:rsidRPr="00132898">
        <w:rPr>
          <w:rFonts w:ascii="Arial" w:hAnsi="Arial" w:cs="Arial"/>
          <w:sz w:val="20"/>
          <w:szCs w:val="20"/>
        </w:rPr>
        <w:t>Commencing with the validation of the 2013/14 data, the National Congenital Heart Disease Audit wish to verify any dates of death of deceased patients included in the year under review.  The diagnosis and procedure co</w:t>
      </w:r>
      <w:r w:rsidR="003818C5" w:rsidRPr="00132898">
        <w:rPr>
          <w:rFonts w:ascii="Arial" w:hAnsi="Arial" w:cs="Arial"/>
          <w:sz w:val="20"/>
          <w:szCs w:val="20"/>
        </w:rPr>
        <w:t xml:space="preserve">ding will also be validated. </w:t>
      </w:r>
      <w:r w:rsidR="00433F0E">
        <w:rPr>
          <w:rFonts w:ascii="Arial" w:hAnsi="Arial" w:cs="Arial"/>
          <w:sz w:val="20"/>
          <w:szCs w:val="20"/>
        </w:rPr>
        <w:t xml:space="preserve"> 14</w:t>
      </w:r>
      <w:r w:rsidR="003E5A31">
        <w:rPr>
          <w:rFonts w:ascii="Arial" w:hAnsi="Arial" w:cs="Arial"/>
          <w:sz w:val="20"/>
          <w:szCs w:val="20"/>
        </w:rPr>
        <w:t xml:space="preserve"> </w:t>
      </w:r>
      <w:r w:rsidRPr="00132898">
        <w:rPr>
          <w:rFonts w:ascii="Arial" w:hAnsi="Arial" w:cs="Arial"/>
          <w:sz w:val="20"/>
          <w:szCs w:val="20"/>
        </w:rPr>
        <w:t xml:space="preserve">post procedural deaths were submitted in the </w:t>
      </w:r>
      <w:r w:rsidR="003C6874">
        <w:rPr>
          <w:rFonts w:ascii="Arial" w:hAnsi="Arial" w:cs="Arial"/>
          <w:sz w:val="20"/>
          <w:szCs w:val="20"/>
        </w:rPr>
        <w:t>data from GOSH for the year 2017/18</w:t>
      </w:r>
      <w:r w:rsidR="003818C5" w:rsidRPr="00132898">
        <w:rPr>
          <w:rFonts w:ascii="Arial" w:hAnsi="Arial" w:cs="Arial"/>
          <w:sz w:val="20"/>
          <w:szCs w:val="20"/>
        </w:rPr>
        <w:t xml:space="preserve">. </w:t>
      </w:r>
      <w:r w:rsidR="003C6874">
        <w:rPr>
          <w:rFonts w:ascii="Arial" w:hAnsi="Arial" w:cs="Arial"/>
          <w:sz w:val="20"/>
          <w:szCs w:val="20"/>
        </w:rPr>
        <w:t xml:space="preserve"> </w:t>
      </w:r>
      <w:r w:rsidR="00433F0E">
        <w:rPr>
          <w:rFonts w:ascii="Arial" w:hAnsi="Arial" w:cs="Arial"/>
          <w:sz w:val="20"/>
          <w:szCs w:val="20"/>
        </w:rPr>
        <w:t>7 of these deaths occurred within 30 days of a therapeutic procedure and these case notes were reviewed.</w:t>
      </w:r>
    </w:p>
    <w:p w14:paraId="3CF548DD" w14:textId="77777777" w:rsidR="00433F0E" w:rsidRPr="00D76C34" w:rsidRDefault="00433F0E" w:rsidP="00433F0E">
      <w:pPr>
        <w:spacing w:after="0" w:line="360" w:lineRule="auto"/>
        <w:jc w:val="both"/>
        <w:rPr>
          <w:rFonts w:ascii="Arial" w:hAnsi="Arial" w:cs="Arial"/>
          <w:sz w:val="20"/>
          <w:szCs w:val="20"/>
        </w:rPr>
      </w:pPr>
    </w:p>
    <w:p w14:paraId="683EC1B2" w14:textId="28F914A9" w:rsidR="00D76C34" w:rsidRPr="00D76C34" w:rsidRDefault="00D76C34" w:rsidP="00D76C34">
      <w:pPr>
        <w:spacing w:after="0" w:line="360" w:lineRule="auto"/>
        <w:rPr>
          <w:rFonts w:ascii="Arial" w:hAnsi="Arial" w:cs="Arial"/>
          <w:sz w:val="20"/>
          <w:szCs w:val="20"/>
        </w:rPr>
      </w:pPr>
      <w:r w:rsidRPr="00D76C34">
        <w:rPr>
          <w:rFonts w:ascii="Arial" w:hAnsi="Arial" w:cs="Arial"/>
          <w:b/>
          <w:sz w:val="20"/>
          <w:szCs w:val="20"/>
        </w:rPr>
        <w:t>Review of Deceased Patients Case notes</w:t>
      </w:r>
      <w:r w:rsidRPr="00D76C34">
        <w:rPr>
          <w:rFonts w:ascii="Arial" w:hAnsi="Arial" w:cs="Arial"/>
          <w:b/>
          <w:sz w:val="20"/>
          <w:szCs w:val="20"/>
        </w:rPr>
        <w:br/>
      </w:r>
      <w:r w:rsidRPr="00D76C34">
        <w:rPr>
          <w:rFonts w:ascii="Arial" w:hAnsi="Arial" w:cs="Arial"/>
          <w:sz w:val="20"/>
          <w:szCs w:val="20"/>
        </w:rPr>
        <w:t xml:space="preserve">The procedural and outcome documentation was made available to the Reviewers.  </w:t>
      </w:r>
    </w:p>
    <w:p w14:paraId="4A99BB08" w14:textId="77777777" w:rsidR="00D76C34" w:rsidRPr="00D76C34" w:rsidRDefault="00D76C34" w:rsidP="00D76C34">
      <w:pPr>
        <w:spacing w:after="0" w:line="360" w:lineRule="auto"/>
        <w:rPr>
          <w:rFonts w:ascii="Arial" w:hAnsi="Arial" w:cs="Arial"/>
          <w:b/>
          <w:bCs/>
          <w:sz w:val="20"/>
          <w:szCs w:val="20"/>
          <w:lang w:eastAsia="en-GB"/>
        </w:rPr>
      </w:pPr>
    </w:p>
    <w:p w14:paraId="06A8F4EE" w14:textId="77777777" w:rsidR="00D76C34" w:rsidRPr="00D76C34" w:rsidRDefault="00D76C34" w:rsidP="00D76C34">
      <w:pPr>
        <w:numPr>
          <w:ilvl w:val="0"/>
          <w:numId w:val="13"/>
        </w:numPr>
        <w:spacing w:after="0" w:line="360" w:lineRule="auto"/>
        <w:ind w:left="714" w:hanging="357"/>
        <w:rPr>
          <w:rFonts w:ascii="Arial" w:hAnsi="Arial" w:cs="Arial"/>
          <w:sz w:val="20"/>
          <w:szCs w:val="20"/>
        </w:rPr>
      </w:pPr>
      <w:r w:rsidRPr="00D76C34">
        <w:rPr>
          <w:rFonts w:ascii="Arial" w:hAnsi="Arial" w:cs="Arial"/>
          <w:sz w:val="20"/>
          <w:szCs w:val="20"/>
        </w:rPr>
        <w:t>1 record appeared to have incomplete diagnoses coding</w:t>
      </w:r>
    </w:p>
    <w:p w14:paraId="1AC90BD4" w14:textId="77777777" w:rsidR="00D76C34" w:rsidRPr="00D76C34" w:rsidRDefault="00D76C34" w:rsidP="00D76C34">
      <w:pPr>
        <w:numPr>
          <w:ilvl w:val="0"/>
          <w:numId w:val="13"/>
        </w:numPr>
        <w:spacing w:after="0" w:line="360" w:lineRule="auto"/>
        <w:ind w:left="714" w:hanging="357"/>
        <w:rPr>
          <w:rFonts w:ascii="Arial" w:hAnsi="Arial" w:cs="Arial"/>
          <w:sz w:val="20"/>
          <w:szCs w:val="20"/>
        </w:rPr>
      </w:pPr>
      <w:r w:rsidRPr="00D76C34">
        <w:rPr>
          <w:rFonts w:ascii="Arial" w:hAnsi="Arial" w:cs="Arial"/>
          <w:sz w:val="20"/>
          <w:szCs w:val="20"/>
        </w:rPr>
        <w:t>2 records appear to have incorrect dates of death</w:t>
      </w:r>
    </w:p>
    <w:p w14:paraId="2DD794CA" w14:textId="77777777" w:rsidR="00D76C34" w:rsidRPr="00D76C34" w:rsidRDefault="00D76C34" w:rsidP="00D76C34">
      <w:pPr>
        <w:numPr>
          <w:ilvl w:val="0"/>
          <w:numId w:val="13"/>
        </w:numPr>
        <w:spacing w:line="360" w:lineRule="auto"/>
        <w:ind w:left="714" w:hanging="357"/>
        <w:rPr>
          <w:rFonts w:ascii="Arial" w:hAnsi="Arial" w:cs="Arial"/>
          <w:sz w:val="20"/>
          <w:szCs w:val="20"/>
        </w:rPr>
      </w:pPr>
      <w:r w:rsidRPr="00D76C34">
        <w:rPr>
          <w:rFonts w:ascii="Arial" w:hAnsi="Arial" w:cs="Arial"/>
          <w:sz w:val="20"/>
          <w:szCs w:val="20"/>
        </w:rPr>
        <w:t>1 record appears to have an incorrect weight submitted</w:t>
      </w:r>
    </w:p>
    <w:p w14:paraId="4273DBE1" w14:textId="77777777" w:rsidR="00D76C34" w:rsidRPr="00D76C34" w:rsidRDefault="00D76C34" w:rsidP="00D76C34">
      <w:pPr>
        <w:numPr>
          <w:ilvl w:val="0"/>
          <w:numId w:val="13"/>
        </w:numPr>
        <w:spacing w:line="360" w:lineRule="auto"/>
        <w:contextualSpacing/>
        <w:rPr>
          <w:rFonts w:ascii="Arial" w:hAnsi="Arial" w:cs="Arial"/>
          <w:sz w:val="20"/>
          <w:szCs w:val="20"/>
        </w:rPr>
      </w:pPr>
      <w:r w:rsidRPr="00D76C34">
        <w:rPr>
          <w:rFonts w:ascii="Arial" w:hAnsi="Arial" w:cs="Arial"/>
          <w:sz w:val="20"/>
          <w:szCs w:val="20"/>
        </w:rPr>
        <w:t>3 records appear to have incomplete comorbidities recorded in the data submitted to the NCHDA</w:t>
      </w:r>
    </w:p>
    <w:p w14:paraId="71C7200D" w14:textId="77777777" w:rsidR="00D76C34" w:rsidRPr="00D76C34" w:rsidRDefault="00D76C34" w:rsidP="00D76C34">
      <w:pPr>
        <w:numPr>
          <w:ilvl w:val="0"/>
          <w:numId w:val="13"/>
        </w:numPr>
        <w:spacing w:line="360" w:lineRule="auto"/>
        <w:contextualSpacing/>
        <w:rPr>
          <w:rFonts w:ascii="Arial" w:hAnsi="Arial" w:cs="Arial"/>
          <w:sz w:val="20"/>
          <w:szCs w:val="20"/>
        </w:rPr>
      </w:pPr>
      <w:r w:rsidRPr="00D76C34">
        <w:rPr>
          <w:rFonts w:ascii="Arial" w:hAnsi="Arial" w:cs="Arial"/>
          <w:sz w:val="20"/>
          <w:szCs w:val="20"/>
        </w:rPr>
        <w:t>Procedure performed coding appears to be correct</w:t>
      </w:r>
    </w:p>
    <w:p w14:paraId="40595689" w14:textId="77777777" w:rsidR="007B2258" w:rsidRPr="00132898" w:rsidRDefault="007B2258" w:rsidP="00E5199A">
      <w:pPr>
        <w:spacing w:after="0" w:line="360" w:lineRule="auto"/>
        <w:jc w:val="both"/>
        <w:rPr>
          <w:rFonts w:ascii="Arial" w:hAnsi="Arial" w:cs="Arial"/>
          <w:b/>
          <w:sz w:val="20"/>
          <w:szCs w:val="20"/>
        </w:rPr>
      </w:pPr>
    </w:p>
    <w:p w14:paraId="37644876" w14:textId="77777777" w:rsidR="00460F35" w:rsidRPr="00460F35" w:rsidRDefault="007B2258" w:rsidP="00460F35">
      <w:pPr>
        <w:spacing w:after="0" w:line="360" w:lineRule="auto"/>
        <w:jc w:val="both"/>
        <w:rPr>
          <w:rFonts w:ascii="Arial" w:hAnsi="Arial" w:cs="Arial"/>
          <w:sz w:val="20"/>
          <w:szCs w:val="20"/>
          <w:lang w:eastAsia="en-GB"/>
        </w:rPr>
      </w:pPr>
      <w:r w:rsidRPr="00132898">
        <w:rPr>
          <w:rFonts w:ascii="Arial" w:hAnsi="Arial" w:cs="Arial"/>
          <w:b/>
          <w:sz w:val="20"/>
          <w:szCs w:val="20"/>
        </w:rPr>
        <w:br w:type="page"/>
      </w:r>
      <w:r w:rsidR="00460F35" w:rsidRPr="00460F35">
        <w:rPr>
          <w:rFonts w:ascii="Arial" w:hAnsi="Arial" w:cs="Arial"/>
          <w:sz w:val="20"/>
          <w:szCs w:val="20"/>
          <w:lang w:eastAsia="en-GB"/>
        </w:rPr>
        <w:lastRenderedPageBreak/>
        <w:t>Congenital NICOR pre visit Questionnaire was completed and returned prior to the validation visit.  This confirmed that there are good processes and procedures in place in regard to:</w:t>
      </w:r>
    </w:p>
    <w:p w14:paraId="1D3CB1D5" w14:textId="77777777" w:rsidR="00460F35" w:rsidRPr="00460F35" w:rsidRDefault="00460F35" w:rsidP="00460F35">
      <w:pPr>
        <w:spacing w:after="0" w:line="360" w:lineRule="auto"/>
        <w:jc w:val="both"/>
        <w:rPr>
          <w:rFonts w:ascii="Arial" w:hAnsi="Arial" w:cs="Arial"/>
          <w:sz w:val="20"/>
          <w:szCs w:val="20"/>
          <w:lang w:eastAsia="en-GB"/>
        </w:rPr>
      </w:pPr>
    </w:p>
    <w:p w14:paraId="3C7EFF7D" w14:textId="77777777" w:rsidR="00460F35" w:rsidRPr="00460F35" w:rsidRDefault="00460F35" w:rsidP="00460F35">
      <w:pPr>
        <w:spacing w:after="0" w:line="360" w:lineRule="auto"/>
        <w:jc w:val="both"/>
        <w:rPr>
          <w:rFonts w:ascii="Arial" w:hAnsi="Arial" w:cs="Arial"/>
          <w:sz w:val="20"/>
          <w:szCs w:val="20"/>
          <w:lang w:eastAsia="en-GB"/>
        </w:rPr>
      </w:pPr>
      <w:r w:rsidRPr="00460F35">
        <w:rPr>
          <w:rFonts w:ascii="Arial" w:hAnsi="Arial" w:cs="Arial"/>
          <w:sz w:val="20"/>
          <w:szCs w:val="20"/>
          <w:lang w:eastAsia="en-GB"/>
        </w:rPr>
        <w:t>Data Security and Management</w:t>
      </w:r>
    </w:p>
    <w:p w14:paraId="6F1C2058" w14:textId="77777777" w:rsidR="00460F35" w:rsidRPr="00460F35" w:rsidRDefault="00460F35" w:rsidP="00460F35">
      <w:pPr>
        <w:spacing w:after="0" w:line="360" w:lineRule="auto"/>
        <w:jc w:val="both"/>
        <w:rPr>
          <w:rFonts w:ascii="Arial" w:hAnsi="Arial" w:cs="Arial"/>
          <w:sz w:val="20"/>
          <w:szCs w:val="20"/>
          <w:lang w:eastAsia="en-GB"/>
        </w:rPr>
      </w:pPr>
      <w:r w:rsidRPr="00460F35">
        <w:rPr>
          <w:rFonts w:ascii="Arial" w:hAnsi="Arial" w:cs="Arial"/>
          <w:sz w:val="20"/>
          <w:szCs w:val="20"/>
          <w:lang w:eastAsia="en-GB"/>
        </w:rPr>
        <w:t>Validation and Quality Assurance</w:t>
      </w:r>
    </w:p>
    <w:p w14:paraId="2511CA2E" w14:textId="77777777" w:rsidR="00460F35" w:rsidRPr="00460F35" w:rsidRDefault="00460F35" w:rsidP="00460F35">
      <w:pPr>
        <w:spacing w:after="0" w:line="360" w:lineRule="auto"/>
        <w:jc w:val="both"/>
        <w:rPr>
          <w:rFonts w:ascii="Arial" w:hAnsi="Arial" w:cs="Arial"/>
          <w:sz w:val="20"/>
          <w:szCs w:val="20"/>
          <w:lang w:eastAsia="en-GB"/>
        </w:rPr>
      </w:pPr>
      <w:r w:rsidRPr="00460F35">
        <w:rPr>
          <w:rFonts w:ascii="Arial" w:hAnsi="Arial" w:cs="Arial"/>
          <w:sz w:val="20"/>
          <w:szCs w:val="20"/>
          <w:lang w:eastAsia="en-GB"/>
        </w:rPr>
        <w:t>Training in Data Management</w:t>
      </w:r>
    </w:p>
    <w:p w14:paraId="36860414" w14:textId="77777777" w:rsidR="00460F35" w:rsidRPr="00460F35" w:rsidRDefault="00460F35" w:rsidP="00460F35">
      <w:pPr>
        <w:spacing w:after="0" w:line="360" w:lineRule="auto"/>
        <w:jc w:val="both"/>
        <w:rPr>
          <w:rFonts w:ascii="Arial" w:hAnsi="Arial" w:cs="Arial"/>
          <w:sz w:val="20"/>
          <w:szCs w:val="20"/>
          <w:lang w:eastAsia="en-GB"/>
        </w:rPr>
      </w:pPr>
      <w:r w:rsidRPr="00460F35">
        <w:rPr>
          <w:rFonts w:ascii="Arial" w:hAnsi="Arial" w:cs="Arial"/>
          <w:sz w:val="20"/>
          <w:szCs w:val="20"/>
          <w:lang w:eastAsia="en-GB"/>
        </w:rPr>
        <w:t>Information Governance Training</w:t>
      </w:r>
    </w:p>
    <w:p w14:paraId="4E57440A" w14:textId="77777777" w:rsidR="00460F35" w:rsidRPr="00460F35" w:rsidRDefault="00460F35" w:rsidP="00460F35">
      <w:pPr>
        <w:spacing w:after="0" w:line="360" w:lineRule="auto"/>
        <w:jc w:val="both"/>
        <w:rPr>
          <w:rFonts w:ascii="Arial" w:hAnsi="Arial" w:cs="Arial"/>
          <w:sz w:val="20"/>
          <w:szCs w:val="20"/>
          <w:lang w:eastAsia="en-GB"/>
        </w:rPr>
      </w:pPr>
      <w:r w:rsidRPr="00460F35">
        <w:rPr>
          <w:rFonts w:ascii="Arial" w:hAnsi="Arial" w:cs="Arial"/>
          <w:sz w:val="20"/>
          <w:szCs w:val="20"/>
          <w:lang w:eastAsia="en-GB"/>
        </w:rPr>
        <w:t>There is or are identified accountable person/people for NCHDA data quality and information validity</w:t>
      </w:r>
    </w:p>
    <w:p w14:paraId="44F1FE16" w14:textId="3B29F94E" w:rsidR="00BC77D7" w:rsidRDefault="00460F35" w:rsidP="00460F35">
      <w:pPr>
        <w:spacing w:after="0" w:line="360" w:lineRule="auto"/>
        <w:rPr>
          <w:rFonts w:ascii="Arial" w:hAnsi="Arial" w:cs="Arial"/>
          <w:sz w:val="20"/>
          <w:szCs w:val="20"/>
        </w:rPr>
      </w:pPr>
      <w:r w:rsidRPr="00460F35">
        <w:rPr>
          <w:rFonts w:ascii="Arial" w:hAnsi="Arial" w:cs="Arial"/>
          <w:sz w:val="20"/>
          <w:szCs w:val="20"/>
          <w:lang w:eastAsia="en-GB"/>
        </w:rPr>
        <w:t>Data Submissions are Timely and Accurate</w:t>
      </w:r>
      <w:r w:rsidRPr="00460F35">
        <w:rPr>
          <w:rFonts w:ascii="Arial" w:hAnsi="Arial" w:cs="Arial"/>
          <w:sz w:val="20"/>
          <w:szCs w:val="20"/>
          <w:lang w:eastAsia="en-GB"/>
        </w:rPr>
        <w:br/>
      </w:r>
    </w:p>
    <w:p w14:paraId="12AD5F65" w14:textId="77777777" w:rsidR="00BC77D7" w:rsidRDefault="00BC77D7" w:rsidP="00B43DB2">
      <w:pPr>
        <w:spacing w:after="0" w:line="360" w:lineRule="auto"/>
        <w:jc w:val="both"/>
        <w:rPr>
          <w:rFonts w:ascii="Arial" w:hAnsi="Arial" w:cs="Arial"/>
          <w:sz w:val="20"/>
          <w:szCs w:val="20"/>
        </w:rPr>
      </w:pPr>
    </w:p>
    <w:p w14:paraId="45E7ED34" w14:textId="77777777" w:rsidR="00433F0E" w:rsidRDefault="00433F0E">
      <w:pPr>
        <w:spacing w:after="0" w:line="240" w:lineRule="auto"/>
        <w:rPr>
          <w:rFonts w:ascii="Arial" w:hAnsi="Arial" w:cs="Arial"/>
          <w:sz w:val="20"/>
          <w:szCs w:val="20"/>
        </w:rPr>
      </w:pPr>
      <w:r>
        <w:rPr>
          <w:rFonts w:ascii="Arial" w:hAnsi="Arial" w:cs="Arial"/>
          <w:sz w:val="20"/>
          <w:szCs w:val="20"/>
        </w:rPr>
        <w:br w:type="page"/>
      </w:r>
    </w:p>
    <w:p w14:paraId="23DCCE44" w14:textId="1DF11CBB" w:rsidR="00B43DB2" w:rsidRDefault="00F3362D" w:rsidP="00EC1902">
      <w:pPr>
        <w:spacing w:after="0" w:line="240" w:lineRule="auto"/>
        <w:rPr>
          <w:rFonts w:ascii="Arial" w:hAnsi="Arial" w:cs="Arial"/>
          <w:sz w:val="20"/>
          <w:szCs w:val="20"/>
        </w:rPr>
      </w:pPr>
      <w:r w:rsidRPr="00C351D8">
        <w:rPr>
          <w:rFonts w:ascii="Arial" w:hAnsi="Arial" w:cs="Arial"/>
          <w:sz w:val="20"/>
          <w:szCs w:val="20"/>
        </w:rPr>
        <w:lastRenderedPageBreak/>
        <w:t xml:space="preserve">Casenote Audit;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EC1902" w:rsidRPr="00EC1902" w14:paraId="2D6DDF72" w14:textId="77777777" w:rsidTr="005051BB">
        <w:tc>
          <w:tcPr>
            <w:tcW w:w="468" w:type="dxa"/>
          </w:tcPr>
          <w:p w14:paraId="16616290"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1980" w:type="dxa"/>
          </w:tcPr>
          <w:p w14:paraId="310EF2E3"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Parameter</w:t>
            </w:r>
          </w:p>
        </w:tc>
        <w:tc>
          <w:tcPr>
            <w:tcW w:w="779" w:type="dxa"/>
          </w:tcPr>
          <w:p w14:paraId="2588A98C" w14:textId="77777777" w:rsidR="00EC1902" w:rsidRPr="00EC1902" w:rsidRDefault="00EC1902" w:rsidP="00EC1902">
            <w:pPr>
              <w:spacing w:after="0" w:line="360" w:lineRule="auto"/>
              <w:jc w:val="both"/>
              <w:rPr>
                <w:rFonts w:ascii="Arial" w:eastAsia="Times New Roman" w:hAnsi="Arial" w:cs="Arial"/>
                <w:b/>
                <w:sz w:val="18"/>
                <w:szCs w:val="18"/>
                <w:lang w:eastAsia="en-GB"/>
              </w:rPr>
            </w:pPr>
            <w:r w:rsidRPr="00EC1902">
              <w:rPr>
                <w:rFonts w:ascii="Arial" w:eastAsia="Times New Roman" w:hAnsi="Arial" w:cs="Arial"/>
                <w:b/>
                <w:sz w:val="18"/>
                <w:szCs w:val="18"/>
                <w:lang w:eastAsia="en-GB"/>
              </w:rPr>
              <w:t>Total Score</w:t>
            </w:r>
          </w:p>
        </w:tc>
        <w:tc>
          <w:tcPr>
            <w:tcW w:w="850" w:type="dxa"/>
          </w:tcPr>
          <w:p w14:paraId="06DD2F1A"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Total No</w:t>
            </w:r>
          </w:p>
        </w:tc>
        <w:tc>
          <w:tcPr>
            <w:tcW w:w="3771" w:type="dxa"/>
          </w:tcPr>
          <w:p w14:paraId="6E649BFF"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Comments</w:t>
            </w:r>
          </w:p>
        </w:tc>
        <w:tc>
          <w:tcPr>
            <w:tcW w:w="1440" w:type="dxa"/>
            <w:gridSpan w:val="2"/>
          </w:tcPr>
          <w:p w14:paraId="24C179E4"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Scores for Cardiology &amp; Surgery</w:t>
            </w:r>
          </w:p>
        </w:tc>
      </w:tr>
      <w:tr w:rsidR="00EC1902" w:rsidRPr="00EC1902" w14:paraId="3F369CF3" w14:textId="77777777" w:rsidTr="005051BB">
        <w:tc>
          <w:tcPr>
            <w:tcW w:w="468" w:type="dxa"/>
            <w:tcBorders>
              <w:bottom w:val="single" w:sz="4" w:space="0" w:color="auto"/>
            </w:tcBorders>
          </w:tcPr>
          <w:p w14:paraId="6B21D40E" w14:textId="77777777" w:rsidR="00EC1902" w:rsidRPr="00EC1902" w:rsidRDefault="00EC1902" w:rsidP="00EC1902">
            <w:pPr>
              <w:spacing w:after="0" w:line="360" w:lineRule="auto"/>
              <w:jc w:val="center"/>
              <w:rPr>
                <w:rFonts w:ascii="Arial" w:eastAsia="Times New Roman" w:hAnsi="Arial" w:cs="Arial"/>
                <w:sz w:val="20"/>
                <w:szCs w:val="20"/>
                <w:lang w:eastAsia="en-GB"/>
              </w:rPr>
            </w:pPr>
          </w:p>
        </w:tc>
        <w:tc>
          <w:tcPr>
            <w:tcW w:w="7380" w:type="dxa"/>
            <w:gridSpan w:val="4"/>
            <w:tcBorders>
              <w:bottom w:val="single" w:sz="4" w:space="0" w:color="auto"/>
            </w:tcBorders>
          </w:tcPr>
          <w:p w14:paraId="0BD10D68" w14:textId="77777777" w:rsidR="00EC1902" w:rsidRPr="00EC1902" w:rsidRDefault="00EC1902" w:rsidP="00EC1902">
            <w:pPr>
              <w:spacing w:after="0" w:line="360" w:lineRule="auto"/>
              <w:jc w:val="center"/>
              <w:rPr>
                <w:rFonts w:ascii="Arial" w:eastAsia="Times New Roman" w:hAnsi="Arial" w:cs="Arial"/>
                <w:sz w:val="20"/>
                <w:szCs w:val="20"/>
                <w:lang w:eastAsia="en-GB"/>
              </w:rPr>
            </w:pPr>
          </w:p>
        </w:tc>
        <w:tc>
          <w:tcPr>
            <w:tcW w:w="720" w:type="dxa"/>
            <w:tcBorders>
              <w:bottom w:val="single" w:sz="4" w:space="0" w:color="auto"/>
            </w:tcBorders>
          </w:tcPr>
          <w:p w14:paraId="6DFC0D0B"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C</w:t>
            </w:r>
          </w:p>
        </w:tc>
        <w:tc>
          <w:tcPr>
            <w:tcW w:w="720" w:type="dxa"/>
            <w:tcBorders>
              <w:bottom w:val="single" w:sz="4" w:space="0" w:color="auto"/>
            </w:tcBorders>
          </w:tcPr>
          <w:p w14:paraId="798D5D06"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S</w:t>
            </w:r>
          </w:p>
        </w:tc>
      </w:tr>
      <w:tr w:rsidR="00EC1902" w:rsidRPr="00EC1902" w14:paraId="0C469BCB" w14:textId="77777777" w:rsidTr="005051BB">
        <w:tc>
          <w:tcPr>
            <w:tcW w:w="468" w:type="dxa"/>
            <w:shd w:val="pct10" w:color="auto" w:fill="auto"/>
          </w:tcPr>
          <w:p w14:paraId="2D2FF42A" w14:textId="77777777" w:rsidR="00EC1902" w:rsidRPr="00EC1902" w:rsidRDefault="00EC1902"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w:t>
            </w:r>
          </w:p>
        </w:tc>
        <w:tc>
          <w:tcPr>
            <w:tcW w:w="1980" w:type="dxa"/>
            <w:shd w:val="pct10" w:color="auto" w:fill="auto"/>
          </w:tcPr>
          <w:p w14:paraId="23B6B997" w14:textId="77777777" w:rsidR="00EC1902" w:rsidRPr="00EC1902" w:rsidRDefault="00EC1902"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Hospital Number</w:t>
            </w:r>
          </w:p>
        </w:tc>
        <w:tc>
          <w:tcPr>
            <w:tcW w:w="779" w:type="dxa"/>
            <w:shd w:val="pct10" w:color="auto" w:fill="auto"/>
          </w:tcPr>
          <w:p w14:paraId="33FA9086" w14:textId="0BCA80D4" w:rsidR="00EC1902"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2E874723" w14:textId="72BD091F" w:rsidR="00EC1902"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16C0D71E" w14:textId="77777777" w:rsidR="00EC1902" w:rsidRPr="00EC1902" w:rsidRDefault="00EC1902"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7F0965B9" w14:textId="5913EEBC" w:rsidR="00EC1902"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26906385" w14:textId="6CBA8187" w:rsidR="00EC1902"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39730C02" w14:textId="77777777" w:rsidTr="005051BB">
        <w:tc>
          <w:tcPr>
            <w:tcW w:w="468" w:type="dxa"/>
            <w:shd w:val="pct10" w:color="auto" w:fill="auto"/>
          </w:tcPr>
          <w:p w14:paraId="0BD37040"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w:t>
            </w:r>
          </w:p>
        </w:tc>
        <w:tc>
          <w:tcPr>
            <w:tcW w:w="1980" w:type="dxa"/>
            <w:shd w:val="pct10" w:color="auto" w:fill="auto"/>
          </w:tcPr>
          <w:p w14:paraId="4985EEE3"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NHS Number</w:t>
            </w:r>
          </w:p>
        </w:tc>
        <w:tc>
          <w:tcPr>
            <w:tcW w:w="779" w:type="dxa"/>
            <w:shd w:val="pct10" w:color="auto" w:fill="auto"/>
          </w:tcPr>
          <w:p w14:paraId="322A57AD" w14:textId="6834C694"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1D726031" w14:textId="4BB300D8"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47E0F132"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1B91EA40" w14:textId="4F743BFF"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47D45FFB" w14:textId="392E76A3"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0F7C81AE" w14:textId="77777777" w:rsidTr="005051BB">
        <w:tc>
          <w:tcPr>
            <w:tcW w:w="468" w:type="dxa"/>
            <w:shd w:val="pct10" w:color="auto" w:fill="auto"/>
          </w:tcPr>
          <w:p w14:paraId="0DA06AD1"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w:t>
            </w:r>
          </w:p>
        </w:tc>
        <w:tc>
          <w:tcPr>
            <w:tcW w:w="1980" w:type="dxa"/>
            <w:shd w:val="pct10" w:color="auto" w:fill="auto"/>
          </w:tcPr>
          <w:p w14:paraId="5E2E8F58"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Surname</w:t>
            </w:r>
          </w:p>
        </w:tc>
        <w:tc>
          <w:tcPr>
            <w:tcW w:w="779" w:type="dxa"/>
            <w:shd w:val="pct10" w:color="auto" w:fill="auto"/>
          </w:tcPr>
          <w:p w14:paraId="3B3DFE62" w14:textId="764534F6"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5454C028" w14:textId="580DBB20"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525C8E1B"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43C477E7" w14:textId="7B35E314"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6338A771" w14:textId="5D55638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196D81D2" w14:textId="77777777" w:rsidTr="005051BB">
        <w:tc>
          <w:tcPr>
            <w:tcW w:w="468" w:type="dxa"/>
            <w:shd w:val="pct10" w:color="auto" w:fill="auto"/>
          </w:tcPr>
          <w:p w14:paraId="3687ABB4"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w:t>
            </w:r>
          </w:p>
        </w:tc>
        <w:tc>
          <w:tcPr>
            <w:tcW w:w="1980" w:type="dxa"/>
            <w:shd w:val="pct10" w:color="auto" w:fill="auto"/>
          </w:tcPr>
          <w:p w14:paraId="0DD2FAC6"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First Name</w:t>
            </w:r>
          </w:p>
        </w:tc>
        <w:tc>
          <w:tcPr>
            <w:tcW w:w="779" w:type="dxa"/>
            <w:shd w:val="pct10" w:color="auto" w:fill="auto"/>
          </w:tcPr>
          <w:p w14:paraId="71EB445C" w14:textId="21D09AE9"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69AA73BB" w14:textId="5AD39FC7"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4B26C5F1"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298495CE" w14:textId="1AFD894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5E73BED9" w14:textId="0B87669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11BD6408" w14:textId="77777777" w:rsidTr="005051BB">
        <w:tc>
          <w:tcPr>
            <w:tcW w:w="468" w:type="dxa"/>
            <w:shd w:val="pct10" w:color="auto" w:fill="auto"/>
          </w:tcPr>
          <w:p w14:paraId="191A19DA"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w:t>
            </w:r>
          </w:p>
        </w:tc>
        <w:tc>
          <w:tcPr>
            <w:tcW w:w="1980" w:type="dxa"/>
            <w:shd w:val="pct10" w:color="auto" w:fill="auto"/>
          </w:tcPr>
          <w:p w14:paraId="195E7B64"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Sex</w:t>
            </w:r>
          </w:p>
        </w:tc>
        <w:tc>
          <w:tcPr>
            <w:tcW w:w="779" w:type="dxa"/>
            <w:shd w:val="pct10" w:color="auto" w:fill="auto"/>
          </w:tcPr>
          <w:p w14:paraId="58B071D6" w14:textId="57ACC101"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040BF5AA" w14:textId="197524FF"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59DC22D8"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6D319920" w14:textId="6476AE5A"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22CC469B" w14:textId="380B9F31"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135ED39A" w14:textId="77777777" w:rsidTr="005051BB">
        <w:tc>
          <w:tcPr>
            <w:tcW w:w="468" w:type="dxa"/>
            <w:shd w:val="pct10" w:color="auto" w:fill="auto"/>
          </w:tcPr>
          <w:p w14:paraId="29B33178"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6</w:t>
            </w:r>
          </w:p>
        </w:tc>
        <w:tc>
          <w:tcPr>
            <w:tcW w:w="1980" w:type="dxa"/>
            <w:shd w:val="pct10" w:color="auto" w:fill="auto"/>
          </w:tcPr>
          <w:p w14:paraId="5A7D82A9"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DOB</w:t>
            </w:r>
          </w:p>
        </w:tc>
        <w:tc>
          <w:tcPr>
            <w:tcW w:w="779" w:type="dxa"/>
            <w:shd w:val="pct10" w:color="auto" w:fill="auto"/>
          </w:tcPr>
          <w:p w14:paraId="1C0A84D5" w14:textId="3E19181D"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5A96A762" w14:textId="63BEE354"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60A049CB"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003BDFDE" w14:textId="30E6F53E"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14080970" w14:textId="275B0838"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6193D8D6" w14:textId="77777777" w:rsidTr="005051BB">
        <w:tc>
          <w:tcPr>
            <w:tcW w:w="468" w:type="dxa"/>
            <w:shd w:val="pct10" w:color="auto" w:fill="auto"/>
          </w:tcPr>
          <w:p w14:paraId="37E8687C"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7</w:t>
            </w:r>
          </w:p>
        </w:tc>
        <w:tc>
          <w:tcPr>
            <w:tcW w:w="1980" w:type="dxa"/>
            <w:shd w:val="pct10" w:color="auto" w:fill="auto"/>
          </w:tcPr>
          <w:p w14:paraId="69FD2927"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Ethnicity</w:t>
            </w:r>
          </w:p>
        </w:tc>
        <w:tc>
          <w:tcPr>
            <w:tcW w:w="779" w:type="dxa"/>
            <w:shd w:val="pct10" w:color="auto" w:fill="auto"/>
          </w:tcPr>
          <w:p w14:paraId="3020B3DB" w14:textId="2D2402B4"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shd w:val="pct10" w:color="auto" w:fill="auto"/>
          </w:tcPr>
          <w:p w14:paraId="71A0A79B" w14:textId="59889086"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shd w:val="pct10" w:color="auto" w:fill="auto"/>
          </w:tcPr>
          <w:p w14:paraId="3B4AD75A"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shd w:val="pct10" w:color="auto" w:fill="auto"/>
          </w:tcPr>
          <w:p w14:paraId="41345CB4" w14:textId="3B002D7F"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10D54A66" w14:textId="10DE425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71E6993A" w14:textId="77777777" w:rsidTr="005051BB">
        <w:tc>
          <w:tcPr>
            <w:tcW w:w="468" w:type="dxa"/>
            <w:tcBorders>
              <w:bottom w:val="single" w:sz="4" w:space="0" w:color="auto"/>
            </w:tcBorders>
            <w:shd w:val="pct10" w:color="auto" w:fill="auto"/>
          </w:tcPr>
          <w:p w14:paraId="7FF262E7"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8</w:t>
            </w:r>
          </w:p>
        </w:tc>
        <w:tc>
          <w:tcPr>
            <w:tcW w:w="1980" w:type="dxa"/>
            <w:tcBorders>
              <w:bottom w:val="single" w:sz="4" w:space="0" w:color="auto"/>
            </w:tcBorders>
            <w:shd w:val="pct10" w:color="auto" w:fill="auto"/>
          </w:tcPr>
          <w:p w14:paraId="10C93DF8"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Patient Status</w:t>
            </w:r>
          </w:p>
        </w:tc>
        <w:tc>
          <w:tcPr>
            <w:tcW w:w="779" w:type="dxa"/>
            <w:tcBorders>
              <w:bottom w:val="single" w:sz="4" w:space="0" w:color="auto"/>
            </w:tcBorders>
            <w:shd w:val="pct10" w:color="auto" w:fill="auto"/>
          </w:tcPr>
          <w:p w14:paraId="135B04ED" w14:textId="671D5C6A"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14:paraId="25D8A38F" w14:textId="6C6F3263"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14:paraId="030765EB"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14:paraId="4DDD87FE" w14:textId="39A30DD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bottom w:val="single" w:sz="4" w:space="0" w:color="auto"/>
            </w:tcBorders>
            <w:shd w:val="pct10" w:color="auto" w:fill="auto"/>
          </w:tcPr>
          <w:p w14:paraId="46B6E7C7" w14:textId="3F55F673"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72928304" w14:textId="77777777" w:rsidTr="005051BB">
        <w:tc>
          <w:tcPr>
            <w:tcW w:w="468" w:type="dxa"/>
            <w:tcBorders>
              <w:bottom w:val="single" w:sz="4" w:space="0" w:color="auto"/>
            </w:tcBorders>
            <w:shd w:val="pct10" w:color="auto" w:fill="auto"/>
          </w:tcPr>
          <w:p w14:paraId="36914167"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9</w:t>
            </w:r>
          </w:p>
        </w:tc>
        <w:tc>
          <w:tcPr>
            <w:tcW w:w="1980" w:type="dxa"/>
            <w:tcBorders>
              <w:bottom w:val="single" w:sz="4" w:space="0" w:color="auto"/>
            </w:tcBorders>
            <w:shd w:val="pct10" w:color="auto" w:fill="auto"/>
          </w:tcPr>
          <w:p w14:paraId="7D86E581"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Postcode</w:t>
            </w:r>
          </w:p>
        </w:tc>
        <w:tc>
          <w:tcPr>
            <w:tcW w:w="779" w:type="dxa"/>
            <w:tcBorders>
              <w:bottom w:val="single" w:sz="4" w:space="0" w:color="auto"/>
            </w:tcBorders>
            <w:shd w:val="pct10" w:color="auto" w:fill="auto"/>
          </w:tcPr>
          <w:p w14:paraId="3B1F84F1" w14:textId="1AFAB14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850" w:type="dxa"/>
            <w:tcBorders>
              <w:bottom w:val="single" w:sz="4" w:space="0" w:color="auto"/>
            </w:tcBorders>
            <w:shd w:val="pct10" w:color="auto" w:fill="auto"/>
          </w:tcPr>
          <w:p w14:paraId="433BEDCA" w14:textId="1E7077B8"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20</w:t>
            </w:r>
          </w:p>
        </w:tc>
        <w:tc>
          <w:tcPr>
            <w:tcW w:w="3771" w:type="dxa"/>
            <w:tcBorders>
              <w:bottom w:val="single" w:sz="4" w:space="0" w:color="auto"/>
            </w:tcBorders>
            <w:shd w:val="pct10" w:color="auto" w:fill="auto"/>
          </w:tcPr>
          <w:p w14:paraId="6D1E28DC"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Borders>
              <w:bottom w:val="single" w:sz="4" w:space="0" w:color="auto"/>
            </w:tcBorders>
            <w:shd w:val="pct10" w:color="auto" w:fill="auto"/>
          </w:tcPr>
          <w:p w14:paraId="39126EE4" w14:textId="5FDC665A"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bottom w:val="single" w:sz="4" w:space="0" w:color="auto"/>
            </w:tcBorders>
            <w:shd w:val="pct10" w:color="auto" w:fill="auto"/>
          </w:tcPr>
          <w:p w14:paraId="1334FB1F" w14:textId="254F7CF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4E7B3F5D" w14:textId="77777777" w:rsidTr="005051BB">
        <w:tc>
          <w:tcPr>
            <w:tcW w:w="468" w:type="dxa"/>
            <w:tcBorders>
              <w:top w:val="single" w:sz="4" w:space="0" w:color="auto"/>
            </w:tcBorders>
          </w:tcPr>
          <w:p w14:paraId="79B9177A"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10</w:t>
            </w:r>
          </w:p>
        </w:tc>
        <w:tc>
          <w:tcPr>
            <w:tcW w:w="1980" w:type="dxa"/>
            <w:tcBorders>
              <w:top w:val="single" w:sz="4" w:space="0" w:color="auto"/>
            </w:tcBorders>
          </w:tcPr>
          <w:p w14:paraId="4CC69A3B"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 xml:space="preserve">Pre Procedure </w:t>
            </w:r>
          </w:p>
          <w:p w14:paraId="7A17AD76"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Diagnosis</w:t>
            </w:r>
          </w:p>
        </w:tc>
        <w:tc>
          <w:tcPr>
            <w:tcW w:w="779" w:type="dxa"/>
            <w:tcBorders>
              <w:top w:val="single" w:sz="4" w:space="0" w:color="auto"/>
            </w:tcBorders>
          </w:tcPr>
          <w:p w14:paraId="79667483" w14:textId="73736E16"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Borders>
              <w:top w:val="single" w:sz="4" w:space="0" w:color="auto"/>
            </w:tcBorders>
          </w:tcPr>
          <w:p w14:paraId="6A90ADF6" w14:textId="02179F07"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Borders>
              <w:top w:val="single" w:sz="4" w:space="0" w:color="auto"/>
            </w:tcBorders>
          </w:tcPr>
          <w:p w14:paraId="4B6EB79E"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Borders>
              <w:top w:val="single" w:sz="4" w:space="0" w:color="auto"/>
            </w:tcBorders>
          </w:tcPr>
          <w:p w14:paraId="71870EE6" w14:textId="5BAD8FC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Borders>
              <w:top w:val="single" w:sz="4" w:space="0" w:color="auto"/>
            </w:tcBorders>
          </w:tcPr>
          <w:p w14:paraId="655379F9" w14:textId="2ED70B0D"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w:t>
            </w:r>
          </w:p>
        </w:tc>
      </w:tr>
      <w:tr w:rsidR="006C0D5E" w:rsidRPr="00EC1902" w14:paraId="01A35102" w14:textId="77777777" w:rsidTr="005051BB">
        <w:tc>
          <w:tcPr>
            <w:tcW w:w="468" w:type="dxa"/>
          </w:tcPr>
          <w:p w14:paraId="693AC0ED"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11</w:t>
            </w:r>
          </w:p>
        </w:tc>
        <w:tc>
          <w:tcPr>
            <w:tcW w:w="1980" w:type="dxa"/>
          </w:tcPr>
          <w:p w14:paraId="0E0844C1"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Previous Procedures</w:t>
            </w:r>
          </w:p>
        </w:tc>
        <w:tc>
          <w:tcPr>
            <w:tcW w:w="779" w:type="dxa"/>
          </w:tcPr>
          <w:p w14:paraId="6E424EDE" w14:textId="2E5334C9"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13</w:t>
            </w:r>
          </w:p>
        </w:tc>
        <w:tc>
          <w:tcPr>
            <w:tcW w:w="850" w:type="dxa"/>
          </w:tcPr>
          <w:p w14:paraId="00D881AE" w14:textId="4DCEB610"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25</w:t>
            </w:r>
          </w:p>
        </w:tc>
        <w:tc>
          <w:tcPr>
            <w:tcW w:w="3771" w:type="dxa"/>
          </w:tcPr>
          <w:p w14:paraId="0CF39A66" w14:textId="2336653B" w:rsidR="006C0D5E" w:rsidRPr="00EC1902" w:rsidRDefault="00BA76A5" w:rsidP="00EC1902">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13 absent</w:t>
            </w:r>
          </w:p>
        </w:tc>
        <w:tc>
          <w:tcPr>
            <w:tcW w:w="720" w:type="dxa"/>
          </w:tcPr>
          <w:p w14:paraId="7876F8A5" w14:textId="322BE18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6/10</w:t>
            </w:r>
          </w:p>
        </w:tc>
        <w:tc>
          <w:tcPr>
            <w:tcW w:w="720" w:type="dxa"/>
          </w:tcPr>
          <w:p w14:paraId="072DC320" w14:textId="4AF07340"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8/15</w:t>
            </w:r>
          </w:p>
        </w:tc>
      </w:tr>
      <w:tr w:rsidR="006C0D5E" w:rsidRPr="00EC1902" w14:paraId="0FA156AE" w14:textId="77777777" w:rsidTr="005051BB">
        <w:tc>
          <w:tcPr>
            <w:tcW w:w="468" w:type="dxa"/>
          </w:tcPr>
          <w:p w14:paraId="71677DE9"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12</w:t>
            </w:r>
          </w:p>
        </w:tc>
        <w:tc>
          <w:tcPr>
            <w:tcW w:w="1980" w:type="dxa"/>
          </w:tcPr>
          <w:p w14:paraId="2A5638BA"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Patients Weight at</w:t>
            </w:r>
          </w:p>
          <w:p w14:paraId="48CAF7C9"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Operation</w:t>
            </w:r>
          </w:p>
        </w:tc>
        <w:tc>
          <w:tcPr>
            <w:tcW w:w="779" w:type="dxa"/>
          </w:tcPr>
          <w:p w14:paraId="2D90A70C" w14:textId="491CC0F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14:paraId="216546B6" w14:textId="2EEB6EF5"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Pr>
          <w:p w14:paraId="4556754E"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20DF0C3A" w14:textId="041B268D" w:rsidR="006C0D5E" w:rsidRPr="00EC1902" w:rsidRDefault="006C0D5E" w:rsidP="006C0D5E">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27E4CD36" w14:textId="05823219"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6C0D5E" w:rsidRPr="00EC1902" w14:paraId="04695C8E" w14:textId="77777777" w:rsidTr="005051BB">
        <w:tc>
          <w:tcPr>
            <w:tcW w:w="468" w:type="dxa"/>
          </w:tcPr>
          <w:p w14:paraId="3B86FE52"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 xml:space="preserve">13 </w:t>
            </w:r>
          </w:p>
        </w:tc>
        <w:tc>
          <w:tcPr>
            <w:tcW w:w="1980" w:type="dxa"/>
          </w:tcPr>
          <w:p w14:paraId="44D7509A"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Height</w:t>
            </w:r>
          </w:p>
        </w:tc>
        <w:tc>
          <w:tcPr>
            <w:tcW w:w="779" w:type="dxa"/>
          </w:tcPr>
          <w:p w14:paraId="133C025C" w14:textId="6F2465B3"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14:paraId="003331CF" w14:textId="190C8546"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Pr>
          <w:p w14:paraId="470A7005"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767854E5" w14:textId="18B7495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015DBEB2" w14:textId="6EC8A65F"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6C0D5E" w:rsidRPr="00EC1902" w14:paraId="4704244F" w14:textId="77777777" w:rsidTr="005051BB">
        <w:tc>
          <w:tcPr>
            <w:tcW w:w="468" w:type="dxa"/>
          </w:tcPr>
          <w:p w14:paraId="5910554E"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14</w:t>
            </w:r>
          </w:p>
        </w:tc>
        <w:tc>
          <w:tcPr>
            <w:tcW w:w="1980" w:type="dxa"/>
          </w:tcPr>
          <w:p w14:paraId="62A56CA2"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Ante Natal Diagnosis</w:t>
            </w:r>
          </w:p>
        </w:tc>
        <w:tc>
          <w:tcPr>
            <w:tcW w:w="779" w:type="dxa"/>
          </w:tcPr>
          <w:p w14:paraId="7F457C88" w14:textId="01625592"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Pr>
          <w:p w14:paraId="27C76D03" w14:textId="34797391"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3771" w:type="dxa"/>
          </w:tcPr>
          <w:p w14:paraId="28ADCC74"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2E89591B" w14:textId="1879B386"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c>
          <w:tcPr>
            <w:tcW w:w="720" w:type="dxa"/>
          </w:tcPr>
          <w:p w14:paraId="662C27EA" w14:textId="22A37AAE"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6C0D5E" w:rsidRPr="00EC1902" w14:paraId="4785D8F4" w14:textId="77777777" w:rsidTr="005051BB">
        <w:tc>
          <w:tcPr>
            <w:tcW w:w="468" w:type="dxa"/>
          </w:tcPr>
          <w:p w14:paraId="04F1BE8C"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15</w:t>
            </w:r>
          </w:p>
        </w:tc>
        <w:tc>
          <w:tcPr>
            <w:tcW w:w="1980" w:type="dxa"/>
          </w:tcPr>
          <w:p w14:paraId="4927BE27"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 Proc Seizures</w:t>
            </w:r>
          </w:p>
        </w:tc>
        <w:tc>
          <w:tcPr>
            <w:tcW w:w="779" w:type="dxa"/>
          </w:tcPr>
          <w:p w14:paraId="14B6A7FA" w14:textId="5EB8E08B"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14:paraId="3E56D213" w14:textId="079934C4"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Pr>
          <w:p w14:paraId="23C5FBD8"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7D5B583E" w14:textId="7300D073"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34554D5E" w14:textId="74A63BE6"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6C0D5E" w:rsidRPr="00EC1902" w14:paraId="7D781547" w14:textId="77777777" w:rsidTr="005051BB">
        <w:tc>
          <w:tcPr>
            <w:tcW w:w="468" w:type="dxa"/>
          </w:tcPr>
          <w:p w14:paraId="74E0DF41"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16</w:t>
            </w:r>
          </w:p>
        </w:tc>
        <w:tc>
          <w:tcPr>
            <w:tcW w:w="1980" w:type="dxa"/>
          </w:tcPr>
          <w:p w14:paraId="71E1BFEA"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 xml:space="preserve">Pre Proc NYHA </w:t>
            </w:r>
          </w:p>
        </w:tc>
        <w:tc>
          <w:tcPr>
            <w:tcW w:w="779" w:type="dxa"/>
          </w:tcPr>
          <w:p w14:paraId="7C8C6539" w14:textId="758B0CE9"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3114273B" w14:textId="1B8A0990"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6D31CF15"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2AE251DD" w14:textId="03C1F4C9"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476B6114" w14:textId="2854ECD4"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7F93A586" w14:textId="77777777" w:rsidTr="005051BB">
        <w:tc>
          <w:tcPr>
            <w:tcW w:w="468" w:type="dxa"/>
          </w:tcPr>
          <w:p w14:paraId="02D53CE8"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17</w:t>
            </w:r>
          </w:p>
        </w:tc>
        <w:tc>
          <w:tcPr>
            <w:tcW w:w="1980" w:type="dxa"/>
          </w:tcPr>
          <w:p w14:paraId="498E4A5A"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 Proc Smoker</w:t>
            </w:r>
          </w:p>
        </w:tc>
        <w:tc>
          <w:tcPr>
            <w:tcW w:w="779" w:type="dxa"/>
          </w:tcPr>
          <w:p w14:paraId="72C72FC4" w14:textId="727B2D5E"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5E807793" w14:textId="199DA24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01782889"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79B7B2FC" w14:textId="4BE5754A"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175A55A0" w14:textId="5D0E47AC"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02BE116A" w14:textId="77777777" w:rsidTr="005051BB">
        <w:tc>
          <w:tcPr>
            <w:tcW w:w="468" w:type="dxa"/>
          </w:tcPr>
          <w:p w14:paraId="5E42140B"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18</w:t>
            </w:r>
          </w:p>
        </w:tc>
        <w:tc>
          <w:tcPr>
            <w:tcW w:w="1980" w:type="dxa"/>
          </w:tcPr>
          <w:p w14:paraId="2807C855"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 Proc Diabetes</w:t>
            </w:r>
          </w:p>
        </w:tc>
        <w:tc>
          <w:tcPr>
            <w:tcW w:w="779" w:type="dxa"/>
          </w:tcPr>
          <w:p w14:paraId="4D9D32A7" w14:textId="7A88708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22AD1F57" w14:textId="4F67EDF0"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66980AF2"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71E8C48C" w14:textId="3CD1880D"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09C91883" w14:textId="07E0765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742EA0AA" w14:textId="77777777" w:rsidTr="005051BB">
        <w:tc>
          <w:tcPr>
            <w:tcW w:w="468" w:type="dxa"/>
          </w:tcPr>
          <w:p w14:paraId="50AECF59"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19</w:t>
            </w:r>
          </w:p>
        </w:tc>
        <w:tc>
          <w:tcPr>
            <w:tcW w:w="1980" w:type="dxa"/>
          </w:tcPr>
          <w:p w14:paraId="5D5559E1"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Hx Pulmonary Dis</w:t>
            </w:r>
          </w:p>
        </w:tc>
        <w:tc>
          <w:tcPr>
            <w:tcW w:w="779" w:type="dxa"/>
          </w:tcPr>
          <w:p w14:paraId="2E6607B2" w14:textId="5F529F5F"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1B421447" w14:textId="611FF018"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5110AEC0"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080CD61E" w14:textId="4D5D3157"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6F7EF29F" w14:textId="4928ADD0"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28C969F8" w14:textId="77777777" w:rsidTr="005051BB">
        <w:tc>
          <w:tcPr>
            <w:tcW w:w="468" w:type="dxa"/>
          </w:tcPr>
          <w:p w14:paraId="3BD690F8"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20</w:t>
            </w:r>
          </w:p>
        </w:tc>
        <w:tc>
          <w:tcPr>
            <w:tcW w:w="1980" w:type="dxa"/>
          </w:tcPr>
          <w:p w14:paraId="318453A2"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 Proc IHD</w:t>
            </w:r>
          </w:p>
        </w:tc>
        <w:tc>
          <w:tcPr>
            <w:tcW w:w="779" w:type="dxa"/>
          </w:tcPr>
          <w:p w14:paraId="3C894A04" w14:textId="7FB8EABB"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79E93EF6" w14:textId="214AB5BE"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04215676"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0DFEA059" w14:textId="0B3AAF8D"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7C5A21A3" w14:textId="38A0E5F8"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3A371B39" w14:textId="77777777" w:rsidTr="005051BB">
        <w:tc>
          <w:tcPr>
            <w:tcW w:w="468" w:type="dxa"/>
          </w:tcPr>
          <w:p w14:paraId="51F31D65"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21</w:t>
            </w:r>
          </w:p>
        </w:tc>
        <w:tc>
          <w:tcPr>
            <w:tcW w:w="1980" w:type="dxa"/>
          </w:tcPr>
          <w:p w14:paraId="76BB7E69"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Comorbidity Present</w:t>
            </w:r>
          </w:p>
        </w:tc>
        <w:tc>
          <w:tcPr>
            <w:tcW w:w="779" w:type="dxa"/>
          </w:tcPr>
          <w:p w14:paraId="11ED705E" w14:textId="7412055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Pr>
          <w:p w14:paraId="5CFC811E" w14:textId="43498FD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8</w:t>
            </w:r>
          </w:p>
        </w:tc>
        <w:tc>
          <w:tcPr>
            <w:tcW w:w="3771" w:type="dxa"/>
          </w:tcPr>
          <w:p w14:paraId="5DF233DD" w14:textId="78D65E4C" w:rsidR="006C0D5E" w:rsidRPr="00EC1902" w:rsidRDefault="00BA76A5" w:rsidP="00EC1902">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3 absent</w:t>
            </w:r>
          </w:p>
        </w:tc>
        <w:tc>
          <w:tcPr>
            <w:tcW w:w="720" w:type="dxa"/>
          </w:tcPr>
          <w:p w14:paraId="2FBC8891" w14:textId="07210DFA"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720" w:type="dxa"/>
          </w:tcPr>
          <w:p w14:paraId="6ECFF000" w14:textId="0FA33A08"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3/5</w:t>
            </w:r>
          </w:p>
        </w:tc>
      </w:tr>
      <w:tr w:rsidR="006C0D5E" w:rsidRPr="00EC1902" w14:paraId="4EF44AA8" w14:textId="77777777" w:rsidTr="005051BB">
        <w:tc>
          <w:tcPr>
            <w:tcW w:w="468" w:type="dxa"/>
          </w:tcPr>
          <w:p w14:paraId="6F1C30D9"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22</w:t>
            </w:r>
          </w:p>
        </w:tc>
        <w:tc>
          <w:tcPr>
            <w:tcW w:w="1980" w:type="dxa"/>
          </w:tcPr>
          <w:p w14:paraId="278AD830"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Comorbid Conditions</w:t>
            </w:r>
          </w:p>
        </w:tc>
        <w:tc>
          <w:tcPr>
            <w:tcW w:w="779" w:type="dxa"/>
          </w:tcPr>
          <w:p w14:paraId="14947DBC" w14:textId="72649D2B"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5</w:t>
            </w:r>
          </w:p>
        </w:tc>
        <w:tc>
          <w:tcPr>
            <w:tcW w:w="850" w:type="dxa"/>
          </w:tcPr>
          <w:p w14:paraId="1FA8560A" w14:textId="1B27FA20"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9</w:t>
            </w:r>
          </w:p>
        </w:tc>
        <w:tc>
          <w:tcPr>
            <w:tcW w:w="3771" w:type="dxa"/>
          </w:tcPr>
          <w:p w14:paraId="17F96EB7" w14:textId="52EC8FF4" w:rsidR="006C0D5E" w:rsidRPr="00EC1902" w:rsidRDefault="00BA76A5" w:rsidP="00EC1902">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2 absent, 2 incorrect</w:t>
            </w:r>
          </w:p>
        </w:tc>
        <w:tc>
          <w:tcPr>
            <w:tcW w:w="720" w:type="dxa"/>
          </w:tcPr>
          <w:p w14:paraId="571914FB" w14:textId="1C316AB3"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720" w:type="dxa"/>
          </w:tcPr>
          <w:p w14:paraId="7846CB5B" w14:textId="03F5FDB5"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12/14</w:t>
            </w:r>
          </w:p>
        </w:tc>
      </w:tr>
      <w:tr w:rsidR="006C0D5E" w:rsidRPr="00EC1902" w14:paraId="02E7C024" w14:textId="77777777" w:rsidTr="005051BB">
        <w:tc>
          <w:tcPr>
            <w:tcW w:w="468" w:type="dxa"/>
          </w:tcPr>
          <w:p w14:paraId="0CE0FEC1"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23</w:t>
            </w:r>
          </w:p>
        </w:tc>
        <w:tc>
          <w:tcPr>
            <w:tcW w:w="1980" w:type="dxa"/>
          </w:tcPr>
          <w:p w14:paraId="2E99DEEC"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 Proc Systemic Ventricular EF</w:t>
            </w:r>
          </w:p>
        </w:tc>
        <w:tc>
          <w:tcPr>
            <w:tcW w:w="779" w:type="dxa"/>
          </w:tcPr>
          <w:p w14:paraId="6009CF09" w14:textId="18EE797A"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19</w:t>
            </w:r>
          </w:p>
        </w:tc>
        <w:tc>
          <w:tcPr>
            <w:tcW w:w="850" w:type="dxa"/>
          </w:tcPr>
          <w:p w14:paraId="73587B29" w14:textId="1A97A94C"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Pr>
          <w:p w14:paraId="2479CD81" w14:textId="585B77B4" w:rsidR="006C0D5E" w:rsidRPr="00EC1902" w:rsidRDefault="00BA76A5" w:rsidP="00EC1902">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4 incorrect</w:t>
            </w:r>
          </w:p>
        </w:tc>
        <w:tc>
          <w:tcPr>
            <w:tcW w:w="720" w:type="dxa"/>
          </w:tcPr>
          <w:p w14:paraId="6FCDA035" w14:textId="328333D1"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c>
          <w:tcPr>
            <w:tcW w:w="720" w:type="dxa"/>
          </w:tcPr>
          <w:p w14:paraId="3E8802FF" w14:textId="5AFA4A0E"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11/13</w:t>
            </w:r>
          </w:p>
        </w:tc>
      </w:tr>
      <w:tr w:rsidR="006C0D5E" w:rsidRPr="00EC1902" w14:paraId="2FA06754" w14:textId="77777777" w:rsidTr="005051BB">
        <w:tc>
          <w:tcPr>
            <w:tcW w:w="468" w:type="dxa"/>
          </w:tcPr>
          <w:p w14:paraId="0FC2CDD8"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24</w:t>
            </w:r>
          </w:p>
        </w:tc>
        <w:tc>
          <w:tcPr>
            <w:tcW w:w="1980" w:type="dxa"/>
          </w:tcPr>
          <w:p w14:paraId="3F5F83C1"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 xml:space="preserve">Pre Proc Sub Pul Ventricular EF </w:t>
            </w:r>
          </w:p>
        </w:tc>
        <w:tc>
          <w:tcPr>
            <w:tcW w:w="779" w:type="dxa"/>
          </w:tcPr>
          <w:p w14:paraId="4E4E5B01" w14:textId="0FB704BB"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18</w:t>
            </w:r>
          </w:p>
        </w:tc>
        <w:tc>
          <w:tcPr>
            <w:tcW w:w="850" w:type="dxa"/>
          </w:tcPr>
          <w:p w14:paraId="2F0611AD" w14:textId="3375480E"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r w:rsidR="005051BB">
              <w:rPr>
                <w:rFonts w:ascii="Arial" w:eastAsia="Times New Roman" w:hAnsi="Arial" w:cs="Arial"/>
                <w:sz w:val="18"/>
                <w:szCs w:val="18"/>
                <w:lang w:eastAsia="en-GB"/>
              </w:rPr>
              <w:t xml:space="preserve"> </w:t>
            </w:r>
          </w:p>
        </w:tc>
        <w:tc>
          <w:tcPr>
            <w:tcW w:w="3771" w:type="dxa"/>
          </w:tcPr>
          <w:p w14:paraId="16E0EB4C" w14:textId="480C1C17" w:rsidR="006C0D5E" w:rsidRPr="00EC1902" w:rsidRDefault="00BA76A5" w:rsidP="00EC1902">
            <w:pPr>
              <w:spacing w:after="0" w:line="360" w:lineRule="auto"/>
              <w:jc w:val="both"/>
              <w:rPr>
                <w:rFonts w:ascii="Arial" w:eastAsia="Times New Roman" w:hAnsi="Arial" w:cs="Arial"/>
                <w:sz w:val="18"/>
                <w:szCs w:val="18"/>
                <w:lang w:eastAsia="en-GB"/>
              </w:rPr>
            </w:pPr>
            <w:r>
              <w:rPr>
                <w:rFonts w:ascii="Arial" w:eastAsia="Times New Roman" w:hAnsi="Arial" w:cs="Arial"/>
                <w:sz w:val="18"/>
                <w:szCs w:val="18"/>
                <w:lang w:eastAsia="en-GB"/>
              </w:rPr>
              <w:t>4 incorrect</w:t>
            </w:r>
          </w:p>
        </w:tc>
        <w:tc>
          <w:tcPr>
            <w:tcW w:w="720" w:type="dxa"/>
          </w:tcPr>
          <w:p w14:paraId="4DAF8718" w14:textId="1A30C72A"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7/9</w:t>
            </w:r>
          </w:p>
        </w:tc>
        <w:tc>
          <w:tcPr>
            <w:tcW w:w="720" w:type="dxa"/>
          </w:tcPr>
          <w:p w14:paraId="61DE7E4E" w14:textId="4EF7E3E9"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11/13</w:t>
            </w:r>
          </w:p>
        </w:tc>
      </w:tr>
      <w:tr w:rsidR="006C0D5E" w:rsidRPr="00EC1902" w14:paraId="60498841" w14:textId="77777777" w:rsidTr="005051BB">
        <w:tc>
          <w:tcPr>
            <w:tcW w:w="468" w:type="dxa"/>
          </w:tcPr>
          <w:p w14:paraId="37A8D80F"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25</w:t>
            </w:r>
          </w:p>
        </w:tc>
        <w:tc>
          <w:tcPr>
            <w:tcW w:w="1980" w:type="dxa"/>
          </w:tcPr>
          <w:p w14:paraId="6375896B"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Pre-proc valve/septal defect/ vessel size</w:t>
            </w:r>
          </w:p>
        </w:tc>
        <w:tc>
          <w:tcPr>
            <w:tcW w:w="779" w:type="dxa"/>
          </w:tcPr>
          <w:p w14:paraId="2F25C323" w14:textId="7B3D3161"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850" w:type="dxa"/>
          </w:tcPr>
          <w:p w14:paraId="56BBD374" w14:textId="314A5F71"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3771" w:type="dxa"/>
          </w:tcPr>
          <w:p w14:paraId="7EABFCC0"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270C5C5F" w14:textId="65195762"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20405D57" w14:textId="16EF3FE8"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6C0D5E" w:rsidRPr="00EC1902" w14:paraId="703CD7C4" w14:textId="77777777" w:rsidTr="005051BB">
        <w:tc>
          <w:tcPr>
            <w:tcW w:w="468" w:type="dxa"/>
          </w:tcPr>
          <w:p w14:paraId="7FFD018C" w14:textId="77777777" w:rsidR="006C0D5E" w:rsidRPr="00EC1902" w:rsidRDefault="006C0D5E"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26</w:t>
            </w:r>
          </w:p>
        </w:tc>
        <w:tc>
          <w:tcPr>
            <w:tcW w:w="1980" w:type="dxa"/>
          </w:tcPr>
          <w:p w14:paraId="28315331" w14:textId="77777777" w:rsidR="006C0D5E" w:rsidRPr="00EC1902" w:rsidRDefault="006C0D5E" w:rsidP="00EC1902">
            <w:pPr>
              <w:spacing w:after="0" w:line="360" w:lineRule="auto"/>
              <w:jc w:val="both"/>
              <w:rPr>
                <w:rFonts w:ascii="Arial" w:eastAsia="Times New Roman" w:hAnsi="Arial" w:cs="Arial"/>
                <w:sz w:val="18"/>
                <w:szCs w:val="18"/>
                <w:lang w:eastAsia="en-GB"/>
              </w:rPr>
            </w:pPr>
            <w:r w:rsidRPr="00EC1902">
              <w:rPr>
                <w:rFonts w:ascii="Arial" w:eastAsia="Times New Roman" w:hAnsi="Arial" w:cs="Arial"/>
                <w:sz w:val="18"/>
                <w:szCs w:val="18"/>
                <w:lang w:eastAsia="en-GB"/>
              </w:rPr>
              <w:t>Consultant</w:t>
            </w:r>
          </w:p>
        </w:tc>
        <w:tc>
          <w:tcPr>
            <w:tcW w:w="779" w:type="dxa"/>
          </w:tcPr>
          <w:p w14:paraId="075157E5" w14:textId="759C3FF6"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850" w:type="dxa"/>
          </w:tcPr>
          <w:p w14:paraId="56A59E8B" w14:textId="0D3C3FC1" w:rsidR="006C0D5E" w:rsidRPr="00EC1902" w:rsidRDefault="006C0D5E" w:rsidP="00EC1902">
            <w:pPr>
              <w:spacing w:after="0" w:line="36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23</w:t>
            </w:r>
          </w:p>
        </w:tc>
        <w:tc>
          <w:tcPr>
            <w:tcW w:w="3771" w:type="dxa"/>
          </w:tcPr>
          <w:p w14:paraId="2AC016BC" w14:textId="77777777" w:rsidR="006C0D5E" w:rsidRPr="00EC1902" w:rsidRDefault="006C0D5E" w:rsidP="00EC1902">
            <w:pPr>
              <w:spacing w:after="0" w:line="360" w:lineRule="auto"/>
              <w:jc w:val="both"/>
              <w:rPr>
                <w:rFonts w:ascii="Arial" w:eastAsia="Times New Roman" w:hAnsi="Arial" w:cs="Arial"/>
                <w:sz w:val="18"/>
                <w:szCs w:val="18"/>
                <w:lang w:eastAsia="en-GB"/>
              </w:rPr>
            </w:pPr>
          </w:p>
        </w:tc>
        <w:tc>
          <w:tcPr>
            <w:tcW w:w="720" w:type="dxa"/>
          </w:tcPr>
          <w:p w14:paraId="2634F4C7" w14:textId="183A2E09"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589F3EE6" w14:textId="0B04C42C" w:rsidR="006C0D5E" w:rsidRPr="00EC1902" w:rsidRDefault="006C0D5E"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bl>
    <w:p w14:paraId="355A4DB4" w14:textId="77777777" w:rsidR="00EC1902" w:rsidRPr="00EC1902" w:rsidRDefault="00EC1902" w:rsidP="00EC1902">
      <w:pPr>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EC1902" w:rsidRPr="00EC1902" w14:paraId="526F8E2F" w14:textId="77777777" w:rsidTr="005051BB">
        <w:tc>
          <w:tcPr>
            <w:tcW w:w="468" w:type="dxa"/>
          </w:tcPr>
          <w:p w14:paraId="6463C975"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1980" w:type="dxa"/>
          </w:tcPr>
          <w:p w14:paraId="633469E3"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Parameter</w:t>
            </w:r>
          </w:p>
        </w:tc>
        <w:tc>
          <w:tcPr>
            <w:tcW w:w="779" w:type="dxa"/>
          </w:tcPr>
          <w:p w14:paraId="6CCF283E" w14:textId="77777777" w:rsidR="00EC1902" w:rsidRPr="00EC1902" w:rsidRDefault="00EC1902" w:rsidP="00EC1902">
            <w:pPr>
              <w:spacing w:after="0" w:line="360" w:lineRule="auto"/>
              <w:jc w:val="both"/>
              <w:rPr>
                <w:rFonts w:ascii="Arial" w:eastAsia="Times New Roman" w:hAnsi="Arial" w:cs="Arial"/>
                <w:b/>
                <w:sz w:val="18"/>
                <w:szCs w:val="18"/>
                <w:lang w:eastAsia="en-GB"/>
              </w:rPr>
            </w:pPr>
            <w:r w:rsidRPr="00EC1902">
              <w:rPr>
                <w:rFonts w:ascii="Arial" w:eastAsia="Times New Roman" w:hAnsi="Arial" w:cs="Arial"/>
                <w:b/>
                <w:sz w:val="18"/>
                <w:szCs w:val="18"/>
                <w:lang w:eastAsia="en-GB"/>
              </w:rPr>
              <w:t>Total Score</w:t>
            </w:r>
          </w:p>
        </w:tc>
        <w:tc>
          <w:tcPr>
            <w:tcW w:w="850" w:type="dxa"/>
          </w:tcPr>
          <w:p w14:paraId="6247B940"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Total No</w:t>
            </w:r>
          </w:p>
        </w:tc>
        <w:tc>
          <w:tcPr>
            <w:tcW w:w="3771" w:type="dxa"/>
          </w:tcPr>
          <w:p w14:paraId="749AA749"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Comments</w:t>
            </w:r>
          </w:p>
        </w:tc>
        <w:tc>
          <w:tcPr>
            <w:tcW w:w="1440" w:type="dxa"/>
            <w:gridSpan w:val="2"/>
          </w:tcPr>
          <w:p w14:paraId="6C108FF5" w14:textId="77777777" w:rsidR="00EC1902" w:rsidRPr="00EC1902" w:rsidRDefault="00EC1902"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b/>
                <w:sz w:val="20"/>
                <w:szCs w:val="20"/>
                <w:lang w:eastAsia="en-GB"/>
              </w:rPr>
              <w:t>Scores for Cardiology &amp; Surgery</w:t>
            </w:r>
          </w:p>
        </w:tc>
      </w:tr>
      <w:tr w:rsidR="00EC1902" w:rsidRPr="00EC1902" w14:paraId="4F4753AA" w14:textId="77777777" w:rsidTr="005051BB">
        <w:tc>
          <w:tcPr>
            <w:tcW w:w="468" w:type="dxa"/>
          </w:tcPr>
          <w:p w14:paraId="1CAE755F" w14:textId="77777777" w:rsidR="00EC1902" w:rsidRPr="00EC1902" w:rsidRDefault="00EC1902" w:rsidP="00EC1902">
            <w:pPr>
              <w:spacing w:after="0" w:line="360" w:lineRule="auto"/>
              <w:jc w:val="center"/>
              <w:rPr>
                <w:rFonts w:ascii="Arial" w:eastAsia="Times New Roman" w:hAnsi="Arial" w:cs="Arial"/>
                <w:sz w:val="20"/>
                <w:szCs w:val="20"/>
                <w:lang w:eastAsia="en-GB"/>
              </w:rPr>
            </w:pPr>
          </w:p>
        </w:tc>
        <w:tc>
          <w:tcPr>
            <w:tcW w:w="1980" w:type="dxa"/>
          </w:tcPr>
          <w:p w14:paraId="6BD97E3F" w14:textId="77777777" w:rsidR="00EC1902" w:rsidRPr="00EC1902" w:rsidRDefault="00EC1902" w:rsidP="00EC1902">
            <w:pPr>
              <w:spacing w:after="0" w:line="360" w:lineRule="auto"/>
              <w:jc w:val="both"/>
              <w:rPr>
                <w:rFonts w:ascii="Arial" w:eastAsia="Times New Roman" w:hAnsi="Arial" w:cs="Arial"/>
                <w:sz w:val="20"/>
                <w:szCs w:val="20"/>
                <w:lang w:eastAsia="en-GB"/>
              </w:rPr>
            </w:pPr>
          </w:p>
        </w:tc>
        <w:tc>
          <w:tcPr>
            <w:tcW w:w="779" w:type="dxa"/>
          </w:tcPr>
          <w:p w14:paraId="11CD34B2"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850" w:type="dxa"/>
          </w:tcPr>
          <w:p w14:paraId="086B433F"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3771" w:type="dxa"/>
          </w:tcPr>
          <w:p w14:paraId="15FF6C4E" w14:textId="77777777" w:rsidR="00EC1902" w:rsidRPr="00EC1902" w:rsidRDefault="00EC1902" w:rsidP="00EC1902">
            <w:pPr>
              <w:spacing w:after="0" w:line="360" w:lineRule="auto"/>
              <w:jc w:val="both"/>
              <w:rPr>
                <w:rFonts w:ascii="Arial" w:eastAsia="Times New Roman" w:hAnsi="Arial" w:cs="Arial"/>
                <w:sz w:val="20"/>
                <w:szCs w:val="20"/>
                <w:lang w:eastAsia="en-GB"/>
              </w:rPr>
            </w:pPr>
          </w:p>
        </w:tc>
        <w:tc>
          <w:tcPr>
            <w:tcW w:w="720" w:type="dxa"/>
          </w:tcPr>
          <w:p w14:paraId="02EAAA75"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C</w:t>
            </w:r>
          </w:p>
        </w:tc>
        <w:tc>
          <w:tcPr>
            <w:tcW w:w="720" w:type="dxa"/>
          </w:tcPr>
          <w:p w14:paraId="7F99EDDE"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S</w:t>
            </w:r>
          </w:p>
        </w:tc>
      </w:tr>
      <w:tr w:rsidR="00EC1902" w:rsidRPr="00EC1902" w14:paraId="20F9DCC9" w14:textId="77777777" w:rsidTr="005051BB">
        <w:tc>
          <w:tcPr>
            <w:tcW w:w="468" w:type="dxa"/>
            <w:shd w:val="pct10" w:color="auto" w:fill="auto"/>
          </w:tcPr>
          <w:p w14:paraId="7E616E74" w14:textId="77777777" w:rsidR="00EC1902" w:rsidRPr="00EC1902" w:rsidRDefault="00EC1902" w:rsidP="00EC1902">
            <w:pPr>
              <w:spacing w:after="0" w:line="360" w:lineRule="auto"/>
              <w:rPr>
                <w:rFonts w:ascii="Arial" w:eastAsia="Times New Roman" w:hAnsi="Arial" w:cs="Arial"/>
                <w:sz w:val="20"/>
                <w:szCs w:val="20"/>
                <w:lang w:eastAsia="en-GB"/>
              </w:rPr>
            </w:pPr>
            <w:r w:rsidRPr="00EC1902">
              <w:rPr>
                <w:rFonts w:ascii="Arial" w:eastAsia="Times New Roman" w:hAnsi="Arial" w:cs="Arial"/>
                <w:sz w:val="20"/>
                <w:szCs w:val="20"/>
                <w:lang w:eastAsia="en-GB"/>
              </w:rPr>
              <w:t>27</w:t>
            </w:r>
          </w:p>
        </w:tc>
        <w:tc>
          <w:tcPr>
            <w:tcW w:w="1980" w:type="dxa"/>
            <w:shd w:val="pct10" w:color="auto" w:fill="auto"/>
          </w:tcPr>
          <w:p w14:paraId="7AD76634" w14:textId="77777777" w:rsidR="00EC1902" w:rsidRPr="00EC1902" w:rsidRDefault="00EC1902"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Date of Procedure + Time Start</w:t>
            </w:r>
          </w:p>
        </w:tc>
        <w:tc>
          <w:tcPr>
            <w:tcW w:w="779" w:type="dxa"/>
            <w:shd w:val="pct10" w:color="auto" w:fill="auto"/>
          </w:tcPr>
          <w:p w14:paraId="3478C1B7" w14:textId="66C8EFCB" w:rsidR="00EC1902"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17AC67D1" w14:textId="45A42014" w:rsidR="00EC1902"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4C178AB3" w14:textId="77777777" w:rsidR="00EC1902" w:rsidRPr="00EC1902" w:rsidRDefault="00EC1902"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3E30E3B2" w14:textId="60CDDB2E" w:rsidR="00EC1902"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749C085D" w14:textId="30A5280A" w:rsidR="00EC1902"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03ED9C6B" w14:textId="77777777" w:rsidTr="005051BB">
        <w:tc>
          <w:tcPr>
            <w:tcW w:w="468" w:type="dxa"/>
            <w:shd w:val="pct10" w:color="auto" w:fill="auto"/>
          </w:tcPr>
          <w:p w14:paraId="2C97CE62"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28</w:t>
            </w:r>
          </w:p>
        </w:tc>
        <w:tc>
          <w:tcPr>
            <w:tcW w:w="1980" w:type="dxa"/>
            <w:shd w:val="pct10" w:color="auto" w:fill="auto"/>
          </w:tcPr>
          <w:p w14:paraId="56D54464"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Proc Urgency</w:t>
            </w:r>
          </w:p>
        </w:tc>
        <w:tc>
          <w:tcPr>
            <w:tcW w:w="779" w:type="dxa"/>
            <w:shd w:val="pct10" w:color="auto" w:fill="auto"/>
          </w:tcPr>
          <w:p w14:paraId="4EAD9269" w14:textId="1850D6D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73D69710" w14:textId="704F0F1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0A6E479D"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43BDFCD2" w14:textId="545E689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6A98D343" w14:textId="4AFDD79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2C5291DB" w14:textId="77777777" w:rsidTr="005051BB">
        <w:tc>
          <w:tcPr>
            <w:tcW w:w="468" w:type="dxa"/>
            <w:shd w:val="pct10" w:color="auto" w:fill="auto"/>
          </w:tcPr>
          <w:p w14:paraId="4D9657A3"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29</w:t>
            </w:r>
          </w:p>
        </w:tc>
        <w:tc>
          <w:tcPr>
            <w:tcW w:w="1980" w:type="dxa"/>
            <w:shd w:val="pct10" w:color="auto" w:fill="auto"/>
          </w:tcPr>
          <w:p w14:paraId="1BACECD9"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Unplanned Proc</w:t>
            </w:r>
          </w:p>
        </w:tc>
        <w:tc>
          <w:tcPr>
            <w:tcW w:w="779" w:type="dxa"/>
            <w:shd w:val="pct10" w:color="auto" w:fill="auto"/>
          </w:tcPr>
          <w:p w14:paraId="5406F222" w14:textId="18BD112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14:paraId="2983F020" w14:textId="77777777" w:rsidR="00BA76A5" w:rsidRPr="00EC1902" w:rsidRDefault="00BA76A5" w:rsidP="00EC1902">
            <w:pPr>
              <w:spacing w:after="0" w:line="360" w:lineRule="auto"/>
              <w:jc w:val="center"/>
              <w:rPr>
                <w:rFonts w:ascii="Arial" w:eastAsia="Times New Roman" w:hAnsi="Arial" w:cs="Arial"/>
                <w:sz w:val="20"/>
                <w:szCs w:val="20"/>
                <w:lang w:eastAsia="en-GB"/>
              </w:rPr>
            </w:pPr>
          </w:p>
        </w:tc>
        <w:tc>
          <w:tcPr>
            <w:tcW w:w="3771" w:type="dxa"/>
            <w:shd w:val="pct10" w:color="auto" w:fill="auto"/>
          </w:tcPr>
          <w:p w14:paraId="459FB312"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1AA5A344" w14:textId="44DF9D3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5F75267E" w14:textId="074441B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0CF5C8D5" w14:textId="77777777" w:rsidTr="005051BB">
        <w:tc>
          <w:tcPr>
            <w:tcW w:w="468" w:type="dxa"/>
            <w:shd w:val="pct10" w:color="auto" w:fill="auto"/>
          </w:tcPr>
          <w:p w14:paraId="76B24F7A"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30</w:t>
            </w:r>
          </w:p>
        </w:tc>
        <w:tc>
          <w:tcPr>
            <w:tcW w:w="1980" w:type="dxa"/>
            <w:shd w:val="pct10" w:color="auto" w:fill="auto"/>
          </w:tcPr>
          <w:p w14:paraId="31A0021E"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Single Operator</w:t>
            </w:r>
          </w:p>
        </w:tc>
        <w:tc>
          <w:tcPr>
            <w:tcW w:w="779" w:type="dxa"/>
            <w:shd w:val="pct10" w:color="auto" w:fill="auto"/>
          </w:tcPr>
          <w:p w14:paraId="627E0A0B" w14:textId="2846D32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shd w:val="pct10" w:color="auto" w:fill="auto"/>
          </w:tcPr>
          <w:p w14:paraId="18543D56" w14:textId="77777777" w:rsidR="00BA76A5" w:rsidRPr="00EC1902" w:rsidRDefault="00BA76A5" w:rsidP="00EC1902">
            <w:pPr>
              <w:spacing w:after="0" w:line="360" w:lineRule="auto"/>
              <w:jc w:val="center"/>
              <w:rPr>
                <w:rFonts w:ascii="Arial" w:eastAsia="Times New Roman" w:hAnsi="Arial" w:cs="Arial"/>
                <w:sz w:val="20"/>
                <w:szCs w:val="20"/>
                <w:lang w:eastAsia="en-GB"/>
              </w:rPr>
            </w:pPr>
          </w:p>
        </w:tc>
        <w:tc>
          <w:tcPr>
            <w:tcW w:w="3771" w:type="dxa"/>
            <w:shd w:val="pct10" w:color="auto" w:fill="auto"/>
          </w:tcPr>
          <w:p w14:paraId="72C1D0F3"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1079E9C6" w14:textId="519EDC1C"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720" w:type="dxa"/>
            <w:shd w:val="pct10" w:color="auto" w:fill="auto"/>
          </w:tcPr>
          <w:p w14:paraId="300A0F32" w14:textId="6099504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6E5C1748" w14:textId="77777777" w:rsidTr="005051BB">
        <w:tc>
          <w:tcPr>
            <w:tcW w:w="468" w:type="dxa"/>
            <w:shd w:val="pct10" w:color="auto" w:fill="auto"/>
          </w:tcPr>
          <w:p w14:paraId="4C265AC9"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31</w:t>
            </w:r>
          </w:p>
        </w:tc>
        <w:tc>
          <w:tcPr>
            <w:tcW w:w="1980" w:type="dxa"/>
            <w:shd w:val="pct10" w:color="auto" w:fill="auto"/>
          </w:tcPr>
          <w:p w14:paraId="7675AED4"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Operator 1</w:t>
            </w:r>
          </w:p>
        </w:tc>
        <w:tc>
          <w:tcPr>
            <w:tcW w:w="779" w:type="dxa"/>
            <w:shd w:val="pct10" w:color="auto" w:fill="auto"/>
          </w:tcPr>
          <w:p w14:paraId="1BC0E4BE" w14:textId="66754393"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52140BE3" w14:textId="3BAE4428"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6618EC83"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653650C1" w14:textId="566F008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6FC4DCEB" w14:textId="74AAD032"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0584D7F7" w14:textId="77777777" w:rsidTr="005051BB">
        <w:tc>
          <w:tcPr>
            <w:tcW w:w="468" w:type="dxa"/>
            <w:shd w:val="pct10" w:color="auto" w:fill="auto"/>
          </w:tcPr>
          <w:p w14:paraId="5DF6255B"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32</w:t>
            </w:r>
          </w:p>
        </w:tc>
        <w:tc>
          <w:tcPr>
            <w:tcW w:w="1980" w:type="dxa"/>
            <w:shd w:val="pct10" w:color="auto" w:fill="auto"/>
          </w:tcPr>
          <w:p w14:paraId="47040C2B"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Operator 1 Grade</w:t>
            </w:r>
          </w:p>
        </w:tc>
        <w:tc>
          <w:tcPr>
            <w:tcW w:w="779" w:type="dxa"/>
            <w:shd w:val="pct10" w:color="auto" w:fill="auto"/>
          </w:tcPr>
          <w:p w14:paraId="0153ADFC" w14:textId="27798E0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0246404B" w14:textId="7D4A275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5C1D2302"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64D4FE0B" w14:textId="7B750E0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5A22D651" w14:textId="580204C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2E25B6C2" w14:textId="77777777" w:rsidTr="005051BB">
        <w:tc>
          <w:tcPr>
            <w:tcW w:w="468" w:type="dxa"/>
            <w:shd w:val="pct10" w:color="auto" w:fill="auto"/>
          </w:tcPr>
          <w:p w14:paraId="545DDFD8"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33</w:t>
            </w:r>
          </w:p>
        </w:tc>
        <w:tc>
          <w:tcPr>
            <w:tcW w:w="1980" w:type="dxa"/>
            <w:shd w:val="pct10" w:color="auto" w:fill="auto"/>
          </w:tcPr>
          <w:p w14:paraId="30613564"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Operator 2</w:t>
            </w:r>
          </w:p>
        </w:tc>
        <w:tc>
          <w:tcPr>
            <w:tcW w:w="779" w:type="dxa"/>
            <w:shd w:val="pct10" w:color="auto" w:fill="auto"/>
          </w:tcPr>
          <w:p w14:paraId="1C4A0197" w14:textId="401ECFB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850" w:type="dxa"/>
            <w:shd w:val="pct10" w:color="auto" w:fill="auto"/>
          </w:tcPr>
          <w:p w14:paraId="5E2BC38A" w14:textId="3841059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18</w:t>
            </w:r>
          </w:p>
        </w:tc>
        <w:tc>
          <w:tcPr>
            <w:tcW w:w="3771" w:type="dxa"/>
            <w:shd w:val="pct10" w:color="auto" w:fill="auto"/>
          </w:tcPr>
          <w:p w14:paraId="4FF95C20" w14:textId="0AA9F152" w:rsidR="00BA76A5" w:rsidRPr="00EC1902" w:rsidRDefault="00BA76A5" w:rsidP="00EC190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unable to validate</w:t>
            </w:r>
          </w:p>
        </w:tc>
        <w:tc>
          <w:tcPr>
            <w:tcW w:w="720" w:type="dxa"/>
            <w:shd w:val="pct10" w:color="auto" w:fill="auto"/>
          </w:tcPr>
          <w:p w14:paraId="2C500D0B" w14:textId="1438C61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¾</w:t>
            </w:r>
          </w:p>
        </w:tc>
        <w:tc>
          <w:tcPr>
            <w:tcW w:w="720" w:type="dxa"/>
            <w:shd w:val="pct10" w:color="auto" w:fill="auto"/>
          </w:tcPr>
          <w:p w14:paraId="16113B89" w14:textId="607E0E72"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70E0E648" w14:textId="77777777" w:rsidTr="005051BB">
        <w:tc>
          <w:tcPr>
            <w:tcW w:w="468" w:type="dxa"/>
            <w:shd w:val="pct10" w:color="auto" w:fill="auto"/>
          </w:tcPr>
          <w:p w14:paraId="77E10EF5"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34</w:t>
            </w:r>
          </w:p>
        </w:tc>
        <w:tc>
          <w:tcPr>
            <w:tcW w:w="1980" w:type="dxa"/>
            <w:shd w:val="pct10" w:color="auto" w:fill="auto"/>
          </w:tcPr>
          <w:p w14:paraId="1007CF15"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Operator 2 Grade</w:t>
            </w:r>
          </w:p>
        </w:tc>
        <w:tc>
          <w:tcPr>
            <w:tcW w:w="779" w:type="dxa"/>
            <w:shd w:val="pct10" w:color="auto" w:fill="auto"/>
          </w:tcPr>
          <w:p w14:paraId="16A018B2" w14:textId="79146052"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17</w:t>
            </w:r>
          </w:p>
        </w:tc>
        <w:tc>
          <w:tcPr>
            <w:tcW w:w="850" w:type="dxa"/>
            <w:shd w:val="pct10" w:color="auto" w:fill="auto"/>
          </w:tcPr>
          <w:p w14:paraId="16E023C2" w14:textId="3180E73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18</w:t>
            </w:r>
          </w:p>
        </w:tc>
        <w:tc>
          <w:tcPr>
            <w:tcW w:w="3771" w:type="dxa"/>
            <w:shd w:val="pct10" w:color="auto" w:fill="auto"/>
          </w:tcPr>
          <w:p w14:paraId="2FC87AB5" w14:textId="349B841F" w:rsidR="00BA76A5" w:rsidRPr="00EC1902" w:rsidRDefault="00BA76A5" w:rsidP="00EC190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unable to validate</w:t>
            </w:r>
          </w:p>
        </w:tc>
        <w:tc>
          <w:tcPr>
            <w:tcW w:w="720" w:type="dxa"/>
            <w:shd w:val="pct10" w:color="auto" w:fill="auto"/>
          </w:tcPr>
          <w:p w14:paraId="39183231" w14:textId="1FAF4B42"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¾</w:t>
            </w:r>
          </w:p>
        </w:tc>
        <w:tc>
          <w:tcPr>
            <w:tcW w:w="720" w:type="dxa"/>
            <w:shd w:val="pct10" w:color="auto" w:fill="auto"/>
          </w:tcPr>
          <w:p w14:paraId="704A63BB" w14:textId="5EFD288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3C17BA29" w14:textId="77777777" w:rsidTr="005051BB">
        <w:tc>
          <w:tcPr>
            <w:tcW w:w="468" w:type="dxa"/>
            <w:shd w:val="pct10" w:color="auto" w:fill="auto"/>
          </w:tcPr>
          <w:p w14:paraId="7EEF40D4"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35</w:t>
            </w:r>
          </w:p>
        </w:tc>
        <w:tc>
          <w:tcPr>
            <w:tcW w:w="1980" w:type="dxa"/>
            <w:shd w:val="pct10" w:color="auto" w:fill="auto"/>
          </w:tcPr>
          <w:p w14:paraId="3B96FBC7"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Procedure Type</w:t>
            </w:r>
          </w:p>
        </w:tc>
        <w:tc>
          <w:tcPr>
            <w:tcW w:w="779" w:type="dxa"/>
            <w:shd w:val="pct10" w:color="auto" w:fill="auto"/>
          </w:tcPr>
          <w:p w14:paraId="2A45D763" w14:textId="1DC021C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5464BF7D" w14:textId="6EDB953E"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38130609"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4CDB6920" w14:textId="22E6DE2C"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185CD302" w14:textId="3109436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2EE1E6FB" w14:textId="77777777" w:rsidTr="005051BB">
        <w:tc>
          <w:tcPr>
            <w:tcW w:w="468" w:type="dxa"/>
            <w:shd w:val="pct10" w:color="auto" w:fill="auto"/>
          </w:tcPr>
          <w:p w14:paraId="754D86D7"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36</w:t>
            </w:r>
          </w:p>
        </w:tc>
        <w:tc>
          <w:tcPr>
            <w:tcW w:w="1980" w:type="dxa"/>
            <w:shd w:val="pct10" w:color="auto" w:fill="auto"/>
          </w:tcPr>
          <w:p w14:paraId="3A3ADF0A"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Sternotomy Sequence</w:t>
            </w:r>
          </w:p>
        </w:tc>
        <w:tc>
          <w:tcPr>
            <w:tcW w:w="779" w:type="dxa"/>
            <w:shd w:val="pct10" w:color="auto" w:fill="auto"/>
          </w:tcPr>
          <w:p w14:paraId="7F8B62EA" w14:textId="77777777" w:rsidR="00BA76A5" w:rsidRPr="00EC1902" w:rsidRDefault="00BA76A5" w:rsidP="00EC1902">
            <w:pPr>
              <w:spacing w:after="0" w:line="360" w:lineRule="auto"/>
              <w:jc w:val="center"/>
              <w:rPr>
                <w:rFonts w:ascii="Arial" w:eastAsia="Times New Roman" w:hAnsi="Arial" w:cs="Arial"/>
                <w:sz w:val="20"/>
                <w:szCs w:val="20"/>
                <w:lang w:eastAsia="en-GB"/>
              </w:rPr>
            </w:pPr>
          </w:p>
        </w:tc>
        <w:tc>
          <w:tcPr>
            <w:tcW w:w="850" w:type="dxa"/>
            <w:shd w:val="pct10" w:color="auto" w:fill="auto"/>
          </w:tcPr>
          <w:p w14:paraId="215E9482" w14:textId="78F96B33"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24</w:t>
            </w:r>
          </w:p>
        </w:tc>
        <w:tc>
          <w:tcPr>
            <w:tcW w:w="3771" w:type="dxa"/>
            <w:shd w:val="pct10" w:color="auto" w:fill="auto"/>
          </w:tcPr>
          <w:p w14:paraId="44740F7A"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33828367" w14:textId="0DE6047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30F7D638" w14:textId="4B6A7C6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0596FD34" w14:textId="77777777" w:rsidTr="005051BB">
        <w:tc>
          <w:tcPr>
            <w:tcW w:w="468" w:type="dxa"/>
            <w:shd w:val="pct10" w:color="auto" w:fill="auto"/>
          </w:tcPr>
          <w:p w14:paraId="2B66ED59"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37</w:t>
            </w:r>
          </w:p>
        </w:tc>
        <w:tc>
          <w:tcPr>
            <w:tcW w:w="1980" w:type="dxa"/>
            <w:shd w:val="pct10" w:color="auto" w:fill="auto"/>
          </w:tcPr>
          <w:p w14:paraId="26AC31B8"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Operation Performed</w:t>
            </w:r>
          </w:p>
        </w:tc>
        <w:tc>
          <w:tcPr>
            <w:tcW w:w="779" w:type="dxa"/>
            <w:shd w:val="pct10" w:color="auto" w:fill="auto"/>
          </w:tcPr>
          <w:p w14:paraId="36FC3723" w14:textId="012ECED7"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shd w:val="pct10" w:color="auto" w:fill="auto"/>
          </w:tcPr>
          <w:p w14:paraId="04DC04A6" w14:textId="7BC1BE3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shd w:val="pct10" w:color="auto" w:fill="auto"/>
          </w:tcPr>
          <w:p w14:paraId="07AAF9FF"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45456D20" w14:textId="4C472CB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13783507" w14:textId="4F33AD5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7619D8E0" w14:textId="77777777" w:rsidTr="005051BB">
        <w:tc>
          <w:tcPr>
            <w:tcW w:w="468" w:type="dxa"/>
            <w:shd w:val="pct10" w:color="auto" w:fill="auto"/>
          </w:tcPr>
          <w:p w14:paraId="0C7C5516"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38</w:t>
            </w:r>
          </w:p>
        </w:tc>
        <w:tc>
          <w:tcPr>
            <w:tcW w:w="1980" w:type="dxa"/>
            <w:shd w:val="pct10" w:color="auto" w:fill="auto"/>
          </w:tcPr>
          <w:p w14:paraId="18D8F261"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 xml:space="preserve">Sizing balloon used for septal defect </w:t>
            </w:r>
          </w:p>
        </w:tc>
        <w:tc>
          <w:tcPr>
            <w:tcW w:w="779" w:type="dxa"/>
            <w:shd w:val="pct10" w:color="auto" w:fill="auto"/>
          </w:tcPr>
          <w:p w14:paraId="55D72E5B" w14:textId="393430D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14:paraId="3B1A3EF6" w14:textId="13927127"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3771" w:type="dxa"/>
            <w:shd w:val="pct10" w:color="auto" w:fill="auto"/>
          </w:tcPr>
          <w:p w14:paraId="78EE3E67"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66DCE9DB" w14:textId="618A50C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44045ABD" w14:textId="0C8EFE9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3C20EC75" w14:textId="77777777" w:rsidTr="005051BB">
        <w:tc>
          <w:tcPr>
            <w:tcW w:w="468" w:type="dxa"/>
            <w:shd w:val="pct10" w:color="auto" w:fill="auto"/>
          </w:tcPr>
          <w:p w14:paraId="58A20FDF"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39</w:t>
            </w:r>
          </w:p>
        </w:tc>
        <w:tc>
          <w:tcPr>
            <w:tcW w:w="1980" w:type="dxa"/>
            <w:shd w:val="pct10" w:color="auto" w:fill="auto"/>
          </w:tcPr>
          <w:p w14:paraId="5C47B9A6"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No of stents or coils</w:t>
            </w:r>
          </w:p>
        </w:tc>
        <w:tc>
          <w:tcPr>
            <w:tcW w:w="779" w:type="dxa"/>
            <w:shd w:val="pct10" w:color="auto" w:fill="auto"/>
          </w:tcPr>
          <w:p w14:paraId="46A9F4C3" w14:textId="7AEBD89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850" w:type="dxa"/>
            <w:shd w:val="pct10" w:color="auto" w:fill="auto"/>
          </w:tcPr>
          <w:p w14:paraId="011FC66B" w14:textId="740B8EC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3771" w:type="dxa"/>
            <w:shd w:val="pct10" w:color="auto" w:fill="auto"/>
          </w:tcPr>
          <w:p w14:paraId="3B0BA7BA"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492E4E88" w14:textId="1248B66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14:paraId="1087930C" w14:textId="64C8A71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4F1DD3D9" w14:textId="77777777" w:rsidTr="005051BB">
        <w:tc>
          <w:tcPr>
            <w:tcW w:w="468" w:type="dxa"/>
            <w:shd w:val="pct10" w:color="auto" w:fill="auto"/>
          </w:tcPr>
          <w:p w14:paraId="561C07B7"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40</w:t>
            </w:r>
          </w:p>
        </w:tc>
        <w:tc>
          <w:tcPr>
            <w:tcW w:w="1980" w:type="dxa"/>
            <w:shd w:val="pct10" w:color="auto" w:fill="auto"/>
          </w:tcPr>
          <w:p w14:paraId="0C60CEB3"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Device Manufacturer</w:t>
            </w:r>
          </w:p>
        </w:tc>
        <w:tc>
          <w:tcPr>
            <w:tcW w:w="779" w:type="dxa"/>
            <w:shd w:val="pct10" w:color="auto" w:fill="auto"/>
          </w:tcPr>
          <w:p w14:paraId="78E66CFC" w14:textId="44E240C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14:paraId="3AEFF616" w14:textId="7A7054AE"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14:paraId="22C06B1B"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4AD9BEBA" w14:textId="0A8A99C3"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14:paraId="1E76D032" w14:textId="00BFE45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BA76A5" w:rsidRPr="00EC1902" w14:paraId="19560D71" w14:textId="77777777" w:rsidTr="005051BB">
        <w:tc>
          <w:tcPr>
            <w:tcW w:w="468" w:type="dxa"/>
            <w:shd w:val="pct10" w:color="auto" w:fill="auto"/>
          </w:tcPr>
          <w:p w14:paraId="465502D3"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41</w:t>
            </w:r>
          </w:p>
        </w:tc>
        <w:tc>
          <w:tcPr>
            <w:tcW w:w="1980" w:type="dxa"/>
            <w:shd w:val="pct10" w:color="auto" w:fill="auto"/>
          </w:tcPr>
          <w:p w14:paraId="465A2E12"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Device Model</w:t>
            </w:r>
          </w:p>
        </w:tc>
        <w:tc>
          <w:tcPr>
            <w:tcW w:w="779" w:type="dxa"/>
            <w:shd w:val="pct10" w:color="auto" w:fill="auto"/>
          </w:tcPr>
          <w:p w14:paraId="0CA64514" w14:textId="36DCC7AC"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14:paraId="61B4D041" w14:textId="426D9DD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14:paraId="70A62C18"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31F696CC" w14:textId="0239897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14:paraId="5C03D02C" w14:textId="5CA7D18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BA76A5" w:rsidRPr="00EC1902" w14:paraId="64E6EC27" w14:textId="77777777" w:rsidTr="005051BB">
        <w:tc>
          <w:tcPr>
            <w:tcW w:w="468" w:type="dxa"/>
            <w:shd w:val="pct10" w:color="auto" w:fill="auto"/>
          </w:tcPr>
          <w:p w14:paraId="154E5948"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42</w:t>
            </w:r>
          </w:p>
        </w:tc>
        <w:tc>
          <w:tcPr>
            <w:tcW w:w="1980" w:type="dxa"/>
            <w:shd w:val="pct10" w:color="auto" w:fill="auto"/>
          </w:tcPr>
          <w:p w14:paraId="79C3DF97"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Device Ser No</w:t>
            </w:r>
          </w:p>
        </w:tc>
        <w:tc>
          <w:tcPr>
            <w:tcW w:w="779" w:type="dxa"/>
            <w:shd w:val="pct10" w:color="auto" w:fill="auto"/>
          </w:tcPr>
          <w:p w14:paraId="6A65AC26" w14:textId="4EE4EB1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14:paraId="598A173A" w14:textId="024DC423"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14:paraId="21A9FBB7"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112A67B0" w14:textId="745C240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14:paraId="22D87400" w14:textId="2D1DB515"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BA76A5" w:rsidRPr="00EC1902" w14:paraId="1C98F85B" w14:textId="77777777" w:rsidTr="005051BB">
        <w:tc>
          <w:tcPr>
            <w:tcW w:w="468" w:type="dxa"/>
            <w:shd w:val="pct10" w:color="auto" w:fill="auto"/>
          </w:tcPr>
          <w:p w14:paraId="09FE914D"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43</w:t>
            </w:r>
          </w:p>
        </w:tc>
        <w:tc>
          <w:tcPr>
            <w:tcW w:w="1980" w:type="dxa"/>
            <w:shd w:val="pct10" w:color="auto" w:fill="auto"/>
          </w:tcPr>
          <w:p w14:paraId="0618F77D"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Device Size</w:t>
            </w:r>
          </w:p>
        </w:tc>
        <w:tc>
          <w:tcPr>
            <w:tcW w:w="779" w:type="dxa"/>
            <w:shd w:val="pct10" w:color="auto" w:fill="auto"/>
          </w:tcPr>
          <w:p w14:paraId="06DB38F3" w14:textId="3F1C013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850" w:type="dxa"/>
            <w:shd w:val="pct10" w:color="auto" w:fill="auto"/>
          </w:tcPr>
          <w:p w14:paraId="23248125" w14:textId="7C6A239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c>
          <w:tcPr>
            <w:tcW w:w="3771" w:type="dxa"/>
            <w:shd w:val="pct10" w:color="auto" w:fill="auto"/>
          </w:tcPr>
          <w:p w14:paraId="4A7B2B21"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72325DC9" w14:textId="0DDDF88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shd w:val="pct10" w:color="auto" w:fill="auto"/>
          </w:tcPr>
          <w:p w14:paraId="1144EF31" w14:textId="67B8BCC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BA76A5" w:rsidRPr="00EC1902" w14:paraId="63B1D8B8" w14:textId="77777777" w:rsidTr="005051BB">
        <w:tc>
          <w:tcPr>
            <w:tcW w:w="468" w:type="dxa"/>
            <w:shd w:val="pct10" w:color="auto" w:fill="auto"/>
          </w:tcPr>
          <w:p w14:paraId="337C6E76"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44</w:t>
            </w:r>
          </w:p>
        </w:tc>
        <w:tc>
          <w:tcPr>
            <w:tcW w:w="1980" w:type="dxa"/>
            <w:shd w:val="pct10" w:color="auto" w:fill="auto"/>
          </w:tcPr>
          <w:p w14:paraId="47A66F92"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Total Bypass Time</w:t>
            </w:r>
          </w:p>
        </w:tc>
        <w:tc>
          <w:tcPr>
            <w:tcW w:w="779" w:type="dxa"/>
            <w:shd w:val="pct10" w:color="auto" w:fill="auto"/>
          </w:tcPr>
          <w:p w14:paraId="5713118C" w14:textId="30675A5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850" w:type="dxa"/>
            <w:shd w:val="pct10" w:color="auto" w:fill="auto"/>
          </w:tcPr>
          <w:p w14:paraId="11951C14" w14:textId="0EE35C0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1" w:type="dxa"/>
            <w:shd w:val="pct10" w:color="auto" w:fill="auto"/>
          </w:tcPr>
          <w:p w14:paraId="2062D42E"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0A72A2EF" w14:textId="17954737"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6AE16378" w14:textId="352FB39B"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BA76A5" w:rsidRPr="00EC1902" w14:paraId="7DCA4BE3" w14:textId="77777777" w:rsidTr="005051BB">
        <w:tc>
          <w:tcPr>
            <w:tcW w:w="468" w:type="dxa"/>
            <w:shd w:val="pct10" w:color="auto" w:fill="auto"/>
          </w:tcPr>
          <w:p w14:paraId="38D3FADD"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45</w:t>
            </w:r>
          </w:p>
        </w:tc>
        <w:tc>
          <w:tcPr>
            <w:tcW w:w="1980" w:type="dxa"/>
            <w:shd w:val="pct10" w:color="auto" w:fill="auto"/>
          </w:tcPr>
          <w:p w14:paraId="374BB8F7"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XClamp Time,</w:t>
            </w:r>
          </w:p>
        </w:tc>
        <w:tc>
          <w:tcPr>
            <w:tcW w:w="779" w:type="dxa"/>
            <w:shd w:val="pct10" w:color="auto" w:fill="auto"/>
          </w:tcPr>
          <w:p w14:paraId="6F03BCE9" w14:textId="0802BB9E"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850" w:type="dxa"/>
            <w:shd w:val="pct10" w:color="auto" w:fill="auto"/>
          </w:tcPr>
          <w:p w14:paraId="7D732709" w14:textId="434D532D"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c>
          <w:tcPr>
            <w:tcW w:w="3771" w:type="dxa"/>
            <w:shd w:val="pct10" w:color="auto" w:fill="auto"/>
          </w:tcPr>
          <w:p w14:paraId="45AD6FCB"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29A68B66" w14:textId="54D9C47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753E9AEC" w14:textId="0209FE7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13</w:t>
            </w:r>
          </w:p>
        </w:tc>
      </w:tr>
      <w:tr w:rsidR="00BA76A5" w:rsidRPr="00EC1902" w14:paraId="3AB85E4E" w14:textId="77777777" w:rsidTr="005051BB">
        <w:tc>
          <w:tcPr>
            <w:tcW w:w="468" w:type="dxa"/>
            <w:shd w:val="pct10" w:color="auto" w:fill="auto"/>
          </w:tcPr>
          <w:p w14:paraId="54CE42EB"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46</w:t>
            </w:r>
          </w:p>
        </w:tc>
        <w:tc>
          <w:tcPr>
            <w:tcW w:w="1980" w:type="dxa"/>
            <w:shd w:val="pct10" w:color="auto" w:fill="auto"/>
          </w:tcPr>
          <w:p w14:paraId="07EA0A2A"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Total Arrest</w:t>
            </w:r>
          </w:p>
        </w:tc>
        <w:tc>
          <w:tcPr>
            <w:tcW w:w="779" w:type="dxa"/>
            <w:shd w:val="pct10" w:color="auto" w:fill="auto"/>
          </w:tcPr>
          <w:p w14:paraId="3894AA1A" w14:textId="6BE44C5A"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14:paraId="3A4E6DCE" w14:textId="087CC3C3"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3771" w:type="dxa"/>
            <w:shd w:val="pct10" w:color="auto" w:fill="auto"/>
          </w:tcPr>
          <w:p w14:paraId="6DD740D0"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75DE689D" w14:textId="41533857"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shd w:val="pct10" w:color="auto" w:fill="auto"/>
          </w:tcPr>
          <w:p w14:paraId="70605561" w14:textId="54736402"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BA76A5" w:rsidRPr="00EC1902" w14:paraId="105176BE" w14:textId="77777777" w:rsidTr="005051BB">
        <w:tc>
          <w:tcPr>
            <w:tcW w:w="468" w:type="dxa"/>
            <w:shd w:val="pct10" w:color="auto" w:fill="auto"/>
          </w:tcPr>
          <w:p w14:paraId="4E0697BF"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47</w:t>
            </w:r>
          </w:p>
        </w:tc>
        <w:tc>
          <w:tcPr>
            <w:tcW w:w="1980" w:type="dxa"/>
            <w:shd w:val="pct10" w:color="auto" w:fill="auto"/>
          </w:tcPr>
          <w:p w14:paraId="6DF86A2D"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Cath Proc Time,</w:t>
            </w:r>
          </w:p>
        </w:tc>
        <w:tc>
          <w:tcPr>
            <w:tcW w:w="779" w:type="dxa"/>
            <w:shd w:val="pct10" w:color="auto" w:fill="auto"/>
          </w:tcPr>
          <w:p w14:paraId="6E0E40D9" w14:textId="3051FC20"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850" w:type="dxa"/>
            <w:shd w:val="pct10" w:color="auto" w:fill="auto"/>
          </w:tcPr>
          <w:p w14:paraId="33DAB274" w14:textId="356EBE3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3771" w:type="dxa"/>
            <w:shd w:val="pct10" w:color="auto" w:fill="auto"/>
          </w:tcPr>
          <w:p w14:paraId="67FCDC16"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6A9430ED" w14:textId="69D07F9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shd w:val="pct10" w:color="auto" w:fill="auto"/>
          </w:tcPr>
          <w:p w14:paraId="5225D461" w14:textId="33EDE287"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060113C1" w14:textId="77777777" w:rsidTr="005051BB">
        <w:tc>
          <w:tcPr>
            <w:tcW w:w="468" w:type="dxa"/>
            <w:shd w:val="pct10" w:color="auto" w:fill="auto"/>
          </w:tcPr>
          <w:p w14:paraId="204500E9"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48</w:t>
            </w:r>
          </w:p>
        </w:tc>
        <w:tc>
          <w:tcPr>
            <w:tcW w:w="1980" w:type="dxa"/>
            <w:shd w:val="pct10" w:color="auto" w:fill="auto"/>
          </w:tcPr>
          <w:p w14:paraId="1240B2BB"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Cath Fluro Time,</w:t>
            </w:r>
          </w:p>
        </w:tc>
        <w:tc>
          <w:tcPr>
            <w:tcW w:w="779" w:type="dxa"/>
            <w:shd w:val="pct10" w:color="auto" w:fill="auto"/>
          </w:tcPr>
          <w:p w14:paraId="5715595E" w14:textId="516C0678"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c>
          <w:tcPr>
            <w:tcW w:w="850" w:type="dxa"/>
            <w:shd w:val="pct10" w:color="auto" w:fill="auto"/>
          </w:tcPr>
          <w:p w14:paraId="69125625" w14:textId="748454E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3771" w:type="dxa"/>
            <w:shd w:val="pct10" w:color="auto" w:fill="auto"/>
          </w:tcPr>
          <w:p w14:paraId="7F7FB1F6" w14:textId="4D286EFB" w:rsidR="00BA76A5" w:rsidRPr="00EC1902" w:rsidRDefault="00BA76A5" w:rsidP="00EC190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4 absent</w:t>
            </w:r>
          </w:p>
        </w:tc>
        <w:tc>
          <w:tcPr>
            <w:tcW w:w="720" w:type="dxa"/>
            <w:shd w:val="pct10" w:color="auto" w:fill="auto"/>
          </w:tcPr>
          <w:p w14:paraId="60DB397B" w14:textId="7EBB8CA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0/4</w:t>
            </w:r>
          </w:p>
        </w:tc>
        <w:tc>
          <w:tcPr>
            <w:tcW w:w="720" w:type="dxa"/>
            <w:shd w:val="pct10" w:color="auto" w:fill="auto"/>
          </w:tcPr>
          <w:p w14:paraId="5538FAF9" w14:textId="481821FF"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BA76A5" w:rsidRPr="00EC1902" w14:paraId="3D8A86F1" w14:textId="77777777" w:rsidTr="005051BB">
        <w:tc>
          <w:tcPr>
            <w:tcW w:w="468" w:type="dxa"/>
            <w:shd w:val="pct10" w:color="auto" w:fill="auto"/>
          </w:tcPr>
          <w:p w14:paraId="725F78CD" w14:textId="77777777" w:rsidR="00BA76A5" w:rsidRPr="00EC1902" w:rsidRDefault="00BA76A5"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49</w:t>
            </w:r>
          </w:p>
        </w:tc>
        <w:tc>
          <w:tcPr>
            <w:tcW w:w="1980" w:type="dxa"/>
            <w:shd w:val="pct10" w:color="auto" w:fill="auto"/>
          </w:tcPr>
          <w:p w14:paraId="53AA3853" w14:textId="77777777" w:rsidR="00BA76A5" w:rsidRPr="00EC1902" w:rsidRDefault="00BA76A5"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Cath Fluro Dose,</w:t>
            </w:r>
          </w:p>
        </w:tc>
        <w:tc>
          <w:tcPr>
            <w:tcW w:w="779" w:type="dxa"/>
            <w:shd w:val="pct10" w:color="auto" w:fill="auto"/>
          </w:tcPr>
          <w:p w14:paraId="443F988D" w14:textId="544232F6"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850" w:type="dxa"/>
            <w:shd w:val="pct10" w:color="auto" w:fill="auto"/>
          </w:tcPr>
          <w:p w14:paraId="56CC2F3D" w14:textId="13B993E9"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3771" w:type="dxa"/>
            <w:shd w:val="pct10" w:color="auto" w:fill="auto"/>
          </w:tcPr>
          <w:p w14:paraId="723D2514" w14:textId="77777777" w:rsidR="00BA76A5" w:rsidRPr="00EC1902" w:rsidRDefault="00BA76A5" w:rsidP="00EC1902">
            <w:pPr>
              <w:spacing w:after="0" w:line="360" w:lineRule="auto"/>
              <w:jc w:val="both"/>
              <w:rPr>
                <w:rFonts w:ascii="Arial" w:eastAsia="Times New Roman" w:hAnsi="Arial" w:cs="Arial"/>
                <w:sz w:val="20"/>
                <w:szCs w:val="20"/>
                <w:lang w:eastAsia="en-GB"/>
              </w:rPr>
            </w:pPr>
          </w:p>
        </w:tc>
        <w:tc>
          <w:tcPr>
            <w:tcW w:w="720" w:type="dxa"/>
            <w:shd w:val="pct10" w:color="auto" w:fill="auto"/>
          </w:tcPr>
          <w:p w14:paraId="2EC45C04" w14:textId="7C1104B1"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c>
          <w:tcPr>
            <w:tcW w:w="720" w:type="dxa"/>
            <w:shd w:val="pct10" w:color="auto" w:fill="auto"/>
          </w:tcPr>
          <w:p w14:paraId="3E0AC092" w14:textId="60DCFC04" w:rsidR="00BA76A5" w:rsidRPr="00EC1902" w:rsidRDefault="00BA76A5"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bl>
    <w:p w14:paraId="0667A698" w14:textId="77777777" w:rsidR="00EC1902" w:rsidRPr="00EC1902" w:rsidRDefault="00EC1902" w:rsidP="00EC1902">
      <w:pPr>
        <w:rPr>
          <w:rFonts w:ascii="Arial" w:hAnsi="Arial" w:cs="Arial"/>
        </w:rPr>
      </w:pPr>
      <w:r w:rsidRPr="00EC1902">
        <w:rPr>
          <w:rFonts w:ascii="Arial" w:hAnsi="Arial" w:cs="Aria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80"/>
        <w:gridCol w:w="779"/>
        <w:gridCol w:w="850"/>
        <w:gridCol w:w="3771"/>
        <w:gridCol w:w="720"/>
        <w:gridCol w:w="720"/>
      </w:tblGrid>
      <w:tr w:rsidR="00EC1902" w:rsidRPr="00EC1902" w14:paraId="43756961" w14:textId="77777777" w:rsidTr="005051BB">
        <w:tc>
          <w:tcPr>
            <w:tcW w:w="468" w:type="dxa"/>
          </w:tcPr>
          <w:p w14:paraId="516EBCEE"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1980" w:type="dxa"/>
          </w:tcPr>
          <w:p w14:paraId="2052DAA4"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Parameter</w:t>
            </w:r>
          </w:p>
        </w:tc>
        <w:tc>
          <w:tcPr>
            <w:tcW w:w="779" w:type="dxa"/>
          </w:tcPr>
          <w:p w14:paraId="259A99CD" w14:textId="77777777" w:rsidR="00EC1902" w:rsidRPr="00EC1902" w:rsidRDefault="00EC1902" w:rsidP="00EC1902">
            <w:pPr>
              <w:spacing w:after="0" w:line="360" w:lineRule="auto"/>
              <w:jc w:val="both"/>
              <w:rPr>
                <w:rFonts w:ascii="Arial" w:eastAsia="Times New Roman" w:hAnsi="Arial" w:cs="Arial"/>
                <w:b/>
                <w:sz w:val="18"/>
                <w:szCs w:val="18"/>
                <w:lang w:eastAsia="en-GB"/>
              </w:rPr>
            </w:pPr>
            <w:r w:rsidRPr="00EC1902">
              <w:rPr>
                <w:rFonts w:ascii="Arial" w:eastAsia="Times New Roman" w:hAnsi="Arial" w:cs="Arial"/>
                <w:b/>
                <w:sz w:val="18"/>
                <w:szCs w:val="18"/>
                <w:lang w:eastAsia="en-GB"/>
              </w:rPr>
              <w:t>Total Score</w:t>
            </w:r>
          </w:p>
        </w:tc>
        <w:tc>
          <w:tcPr>
            <w:tcW w:w="850" w:type="dxa"/>
          </w:tcPr>
          <w:p w14:paraId="370B073E"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Total No</w:t>
            </w:r>
          </w:p>
        </w:tc>
        <w:tc>
          <w:tcPr>
            <w:tcW w:w="3771" w:type="dxa"/>
          </w:tcPr>
          <w:p w14:paraId="3D21B116" w14:textId="77777777" w:rsidR="00EC1902" w:rsidRPr="00EC1902" w:rsidRDefault="00EC1902" w:rsidP="00EC1902">
            <w:pPr>
              <w:spacing w:after="0" w:line="360" w:lineRule="auto"/>
              <w:jc w:val="both"/>
              <w:rPr>
                <w:rFonts w:ascii="Arial" w:eastAsia="Times New Roman" w:hAnsi="Arial" w:cs="Arial"/>
                <w:b/>
                <w:sz w:val="20"/>
                <w:szCs w:val="20"/>
                <w:lang w:eastAsia="en-GB"/>
              </w:rPr>
            </w:pPr>
            <w:r w:rsidRPr="00EC1902">
              <w:rPr>
                <w:rFonts w:ascii="Arial" w:eastAsia="Times New Roman" w:hAnsi="Arial" w:cs="Arial"/>
                <w:b/>
                <w:sz w:val="20"/>
                <w:szCs w:val="20"/>
                <w:lang w:eastAsia="en-GB"/>
              </w:rPr>
              <w:t>Comments</w:t>
            </w:r>
          </w:p>
        </w:tc>
        <w:tc>
          <w:tcPr>
            <w:tcW w:w="1440" w:type="dxa"/>
            <w:gridSpan w:val="2"/>
          </w:tcPr>
          <w:p w14:paraId="5093717B" w14:textId="77777777" w:rsidR="00EC1902" w:rsidRPr="00EC1902" w:rsidRDefault="00EC1902"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b/>
                <w:sz w:val="20"/>
                <w:szCs w:val="20"/>
                <w:lang w:eastAsia="en-GB"/>
              </w:rPr>
              <w:t>Scores for Cardiology &amp; Surgery</w:t>
            </w:r>
          </w:p>
        </w:tc>
      </w:tr>
      <w:tr w:rsidR="00EC1902" w:rsidRPr="00EC1902" w14:paraId="3BB2CDC2" w14:textId="77777777" w:rsidTr="005051BB">
        <w:tc>
          <w:tcPr>
            <w:tcW w:w="468" w:type="dxa"/>
          </w:tcPr>
          <w:p w14:paraId="0A588515" w14:textId="77777777" w:rsidR="00EC1902" w:rsidRPr="00EC1902" w:rsidRDefault="00EC1902" w:rsidP="00EC1902">
            <w:pPr>
              <w:spacing w:after="0" w:line="360" w:lineRule="auto"/>
              <w:jc w:val="center"/>
              <w:rPr>
                <w:rFonts w:ascii="Arial" w:eastAsia="Times New Roman" w:hAnsi="Arial" w:cs="Arial"/>
                <w:sz w:val="20"/>
                <w:szCs w:val="20"/>
                <w:lang w:eastAsia="en-GB"/>
              </w:rPr>
            </w:pPr>
          </w:p>
        </w:tc>
        <w:tc>
          <w:tcPr>
            <w:tcW w:w="1980" w:type="dxa"/>
          </w:tcPr>
          <w:p w14:paraId="00F63E1D" w14:textId="77777777" w:rsidR="00EC1902" w:rsidRPr="00EC1902" w:rsidRDefault="00EC1902" w:rsidP="00EC1902">
            <w:pPr>
              <w:spacing w:after="0" w:line="360" w:lineRule="auto"/>
              <w:jc w:val="both"/>
              <w:rPr>
                <w:rFonts w:ascii="Arial" w:eastAsia="Times New Roman" w:hAnsi="Arial" w:cs="Arial"/>
                <w:sz w:val="20"/>
                <w:szCs w:val="20"/>
                <w:lang w:eastAsia="en-GB"/>
              </w:rPr>
            </w:pPr>
          </w:p>
        </w:tc>
        <w:tc>
          <w:tcPr>
            <w:tcW w:w="779" w:type="dxa"/>
          </w:tcPr>
          <w:p w14:paraId="01B99CF4"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850" w:type="dxa"/>
          </w:tcPr>
          <w:p w14:paraId="48C6FBE2" w14:textId="77777777" w:rsidR="00EC1902" w:rsidRPr="00EC1902" w:rsidRDefault="00EC1902" w:rsidP="00EC1902">
            <w:pPr>
              <w:spacing w:after="0" w:line="360" w:lineRule="auto"/>
              <w:jc w:val="center"/>
              <w:rPr>
                <w:rFonts w:ascii="Arial" w:eastAsia="Times New Roman" w:hAnsi="Arial" w:cs="Arial"/>
                <w:b/>
                <w:sz w:val="20"/>
                <w:szCs w:val="20"/>
                <w:lang w:eastAsia="en-GB"/>
              </w:rPr>
            </w:pPr>
          </w:p>
        </w:tc>
        <w:tc>
          <w:tcPr>
            <w:tcW w:w="3771" w:type="dxa"/>
          </w:tcPr>
          <w:p w14:paraId="14B9D7C5" w14:textId="77777777" w:rsidR="00EC1902" w:rsidRPr="00EC1902" w:rsidRDefault="00EC1902" w:rsidP="00EC1902">
            <w:pPr>
              <w:spacing w:after="0" w:line="360" w:lineRule="auto"/>
              <w:jc w:val="both"/>
              <w:rPr>
                <w:rFonts w:ascii="Arial" w:eastAsia="Times New Roman" w:hAnsi="Arial" w:cs="Arial"/>
                <w:sz w:val="20"/>
                <w:szCs w:val="20"/>
                <w:lang w:eastAsia="en-GB"/>
              </w:rPr>
            </w:pPr>
          </w:p>
        </w:tc>
        <w:tc>
          <w:tcPr>
            <w:tcW w:w="720" w:type="dxa"/>
          </w:tcPr>
          <w:p w14:paraId="38975072"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C</w:t>
            </w:r>
          </w:p>
        </w:tc>
        <w:tc>
          <w:tcPr>
            <w:tcW w:w="720" w:type="dxa"/>
          </w:tcPr>
          <w:p w14:paraId="1FF601E1" w14:textId="77777777" w:rsidR="00EC1902" w:rsidRPr="00EC1902" w:rsidRDefault="00EC1902" w:rsidP="00EC1902">
            <w:pPr>
              <w:spacing w:after="0" w:line="360" w:lineRule="auto"/>
              <w:jc w:val="center"/>
              <w:rPr>
                <w:rFonts w:ascii="Arial" w:eastAsia="Times New Roman" w:hAnsi="Arial" w:cs="Arial"/>
                <w:b/>
                <w:sz w:val="20"/>
                <w:szCs w:val="20"/>
                <w:lang w:eastAsia="en-GB"/>
              </w:rPr>
            </w:pPr>
            <w:r w:rsidRPr="00EC1902">
              <w:rPr>
                <w:rFonts w:ascii="Arial" w:eastAsia="Times New Roman" w:hAnsi="Arial" w:cs="Arial"/>
                <w:b/>
                <w:sz w:val="20"/>
                <w:szCs w:val="20"/>
                <w:lang w:eastAsia="en-GB"/>
              </w:rPr>
              <w:t>S</w:t>
            </w:r>
          </w:p>
        </w:tc>
      </w:tr>
      <w:tr w:rsidR="00CD0D1D" w:rsidRPr="00EC1902" w14:paraId="231A5045" w14:textId="77777777" w:rsidTr="005051BB">
        <w:tc>
          <w:tcPr>
            <w:tcW w:w="468" w:type="dxa"/>
          </w:tcPr>
          <w:p w14:paraId="558C6E15"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50</w:t>
            </w:r>
          </w:p>
        </w:tc>
        <w:tc>
          <w:tcPr>
            <w:tcW w:w="1980" w:type="dxa"/>
          </w:tcPr>
          <w:p w14:paraId="0767F6F8"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 xml:space="preserve">Duration of Post Op Intubation </w:t>
            </w:r>
          </w:p>
        </w:tc>
        <w:tc>
          <w:tcPr>
            <w:tcW w:w="779" w:type="dxa"/>
          </w:tcPr>
          <w:p w14:paraId="3A7A4BAE" w14:textId="2B8978C9"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850" w:type="dxa"/>
          </w:tcPr>
          <w:p w14:paraId="00B625E9" w14:textId="43B71A27"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c>
          <w:tcPr>
            <w:tcW w:w="3771" w:type="dxa"/>
          </w:tcPr>
          <w:p w14:paraId="66D90AFF" w14:textId="35511106" w:rsidR="00CD0D1D" w:rsidRPr="00EC1902" w:rsidRDefault="00CD0D1D" w:rsidP="00EC190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4 incorrect</w:t>
            </w:r>
          </w:p>
        </w:tc>
        <w:tc>
          <w:tcPr>
            <w:tcW w:w="720" w:type="dxa"/>
          </w:tcPr>
          <w:p w14:paraId="2F87D10D" w14:textId="5AF9D5F1"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086B9AB2" w14:textId="710B06EF"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10/14</w:t>
            </w:r>
          </w:p>
        </w:tc>
      </w:tr>
      <w:tr w:rsidR="00CD0D1D" w:rsidRPr="00EC1902" w14:paraId="2E9EC603" w14:textId="77777777" w:rsidTr="005051BB">
        <w:tc>
          <w:tcPr>
            <w:tcW w:w="468" w:type="dxa"/>
          </w:tcPr>
          <w:p w14:paraId="438623FC"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51</w:t>
            </w:r>
          </w:p>
        </w:tc>
        <w:tc>
          <w:tcPr>
            <w:tcW w:w="1980" w:type="dxa"/>
          </w:tcPr>
          <w:p w14:paraId="0C1F47E0"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 xml:space="preserve">Post Procedure Seizures </w:t>
            </w:r>
          </w:p>
        </w:tc>
        <w:tc>
          <w:tcPr>
            <w:tcW w:w="779" w:type="dxa"/>
          </w:tcPr>
          <w:p w14:paraId="2715213C" w14:textId="72E0CE23"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22</w:t>
            </w:r>
          </w:p>
        </w:tc>
        <w:tc>
          <w:tcPr>
            <w:tcW w:w="850" w:type="dxa"/>
          </w:tcPr>
          <w:p w14:paraId="70A8D1DC" w14:textId="6273317E"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tcPr>
          <w:p w14:paraId="1787E7AD" w14:textId="0206D3D9" w:rsidR="00CD0D1D" w:rsidRPr="00EC1902" w:rsidRDefault="00CD0D1D" w:rsidP="00EC190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t>1 incorrect</w:t>
            </w:r>
          </w:p>
        </w:tc>
        <w:tc>
          <w:tcPr>
            <w:tcW w:w="720" w:type="dxa"/>
          </w:tcPr>
          <w:p w14:paraId="53CF89F9" w14:textId="3D915B8A"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w:t>
            </w:r>
          </w:p>
        </w:tc>
        <w:tc>
          <w:tcPr>
            <w:tcW w:w="720" w:type="dxa"/>
          </w:tcPr>
          <w:p w14:paraId="5BED0327" w14:textId="4F1600AD"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D0D1D" w:rsidRPr="00EC1902" w14:paraId="0AB1D6A5" w14:textId="77777777" w:rsidTr="005051BB">
        <w:tc>
          <w:tcPr>
            <w:tcW w:w="468" w:type="dxa"/>
          </w:tcPr>
          <w:p w14:paraId="1C1F2893"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52</w:t>
            </w:r>
          </w:p>
        </w:tc>
        <w:tc>
          <w:tcPr>
            <w:tcW w:w="1980" w:type="dxa"/>
          </w:tcPr>
          <w:p w14:paraId="72644DD1"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Post Proc Complications</w:t>
            </w:r>
          </w:p>
        </w:tc>
        <w:tc>
          <w:tcPr>
            <w:tcW w:w="779" w:type="dxa"/>
          </w:tcPr>
          <w:p w14:paraId="0D0A3088" w14:textId="0B664EA2"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850" w:type="dxa"/>
          </w:tcPr>
          <w:p w14:paraId="5AF49092" w14:textId="783E9B1E"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5</w:t>
            </w:r>
          </w:p>
        </w:tc>
        <w:tc>
          <w:tcPr>
            <w:tcW w:w="3771" w:type="dxa"/>
          </w:tcPr>
          <w:p w14:paraId="735B0F99" w14:textId="77777777" w:rsidR="00CD0D1D" w:rsidRPr="00EC1902" w:rsidRDefault="00CD0D1D" w:rsidP="00EC1902">
            <w:pPr>
              <w:spacing w:after="0" w:line="480" w:lineRule="auto"/>
              <w:jc w:val="both"/>
              <w:rPr>
                <w:rFonts w:ascii="Arial" w:eastAsia="Times New Roman" w:hAnsi="Arial" w:cs="Arial"/>
                <w:sz w:val="20"/>
                <w:szCs w:val="20"/>
                <w:lang w:eastAsia="en-GB"/>
              </w:rPr>
            </w:pPr>
          </w:p>
        </w:tc>
        <w:tc>
          <w:tcPr>
            <w:tcW w:w="720" w:type="dxa"/>
          </w:tcPr>
          <w:p w14:paraId="07724344" w14:textId="4E72FD16"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c>
          <w:tcPr>
            <w:tcW w:w="720" w:type="dxa"/>
          </w:tcPr>
          <w:p w14:paraId="458B43B8" w14:textId="1A24BE72"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4</w:t>
            </w:r>
          </w:p>
        </w:tc>
      </w:tr>
      <w:tr w:rsidR="00CD0D1D" w:rsidRPr="00EC1902" w14:paraId="71989855" w14:textId="77777777" w:rsidTr="005051BB">
        <w:tc>
          <w:tcPr>
            <w:tcW w:w="468" w:type="dxa"/>
          </w:tcPr>
          <w:p w14:paraId="63842186"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53</w:t>
            </w:r>
          </w:p>
        </w:tc>
        <w:tc>
          <w:tcPr>
            <w:tcW w:w="1980" w:type="dxa"/>
          </w:tcPr>
          <w:p w14:paraId="5F070A9D"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Date of Discharge</w:t>
            </w:r>
          </w:p>
        </w:tc>
        <w:tc>
          <w:tcPr>
            <w:tcW w:w="779" w:type="dxa"/>
          </w:tcPr>
          <w:p w14:paraId="2C2F0952" w14:textId="6EE345E9"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tcPr>
          <w:p w14:paraId="238551ED" w14:textId="14D1C0C4"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tcPr>
          <w:p w14:paraId="4CA4C158" w14:textId="77777777" w:rsidR="00CD0D1D" w:rsidRPr="00EC1902" w:rsidRDefault="00CD0D1D" w:rsidP="00EC1902">
            <w:pPr>
              <w:spacing w:after="0" w:line="480" w:lineRule="auto"/>
              <w:jc w:val="both"/>
              <w:rPr>
                <w:rFonts w:ascii="Arial" w:eastAsia="Times New Roman" w:hAnsi="Arial" w:cs="Arial"/>
                <w:sz w:val="20"/>
                <w:szCs w:val="20"/>
                <w:lang w:eastAsia="en-GB"/>
              </w:rPr>
            </w:pPr>
          </w:p>
        </w:tc>
        <w:tc>
          <w:tcPr>
            <w:tcW w:w="720" w:type="dxa"/>
          </w:tcPr>
          <w:p w14:paraId="679A3B69" w14:textId="192EC9CC"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22E6214F" w14:textId="3300663C"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D0D1D" w:rsidRPr="00EC1902" w14:paraId="3D5D3DE8" w14:textId="77777777" w:rsidTr="005051BB">
        <w:tc>
          <w:tcPr>
            <w:tcW w:w="468" w:type="dxa"/>
          </w:tcPr>
          <w:p w14:paraId="0618DD68"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54</w:t>
            </w:r>
          </w:p>
        </w:tc>
        <w:tc>
          <w:tcPr>
            <w:tcW w:w="1980" w:type="dxa"/>
          </w:tcPr>
          <w:p w14:paraId="02F2A13F"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Date of Death</w:t>
            </w:r>
          </w:p>
        </w:tc>
        <w:tc>
          <w:tcPr>
            <w:tcW w:w="779" w:type="dxa"/>
          </w:tcPr>
          <w:p w14:paraId="3120A5C9" w14:textId="1FFDEA2B"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tcPr>
          <w:p w14:paraId="4C84D6D4" w14:textId="4DDCE436"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14:paraId="1F326673" w14:textId="77777777" w:rsidR="00CD0D1D" w:rsidRPr="00EC1902" w:rsidRDefault="00CD0D1D" w:rsidP="00EC1902">
            <w:pPr>
              <w:spacing w:after="0" w:line="480" w:lineRule="auto"/>
              <w:jc w:val="both"/>
              <w:rPr>
                <w:rFonts w:ascii="Arial" w:eastAsia="Times New Roman" w:hAnsi="Arial" w:cs="Arial"/>
                <w:b/>
                <w:sz w:val="20"/>
                <w:szCs w:val="20"/>
                <w:lang w:eastAsia="en-GB"/>
              </w:rPr>
            </w:pPr>
          </w:p>
        </w:tc>
        <w:tc>
          <w:tcPr>
            <w:tcW w:w="720" w:type="dxa"/>
          </w:tcPr>
          <w:p w14:paraId="6B90FEAD" w14:textId="759F0836" w:rsidR="00CD0D1D" w:rsidRPr="00EC1902" w:rsidRDefault="00CD0D1D" w:rsidP="00EC1902">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348715D4" w14:textId="315EDE72" w:rsidR="00CD0D1D" w:rsidRPr="00EC1902" w:rsidRDefault="00CD0D1D" w:rsidP="00EC1902">
            <w:pPr>
              <w:spacing w:after="0" w:line="48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CD0D1D" w:rsidRPr="00EC1902" w14:paraId="790326E8" w14:textId="77777777" w:rsidTr="005051BB">
        <w:tc>
          <w:tcPr>
            <w:tcW w:w="468" w:type="dxa"/>
          </w:tcPr>
          <w:p w14:paraId="3D1CC998"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55</w:t>
            </w:r>
          </w:p>
        </w:tc>
        <w:tc>
          <w:tcPr>
            <w:tcW w:w="1980" w:type="dxa"/>
          </w:tcPr>
          <w:p w14:paraId="146E9DAB"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Attribution of Death</w:t>
            </w:r>
          </w:p>
        </w:tc>
        <w:tc>
          <w:tcPr>
            <w:tcW w:w="779" w:type="dxa"/>
          </w:tcPr>
          <w:p w14:paraId="72A36D9A" w14:textId="6B0D2419"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850" w:type="dxa"/>
          </w:tcPr>
          <w:p w14:paraId="02B0ADE7" w14:textId="2E2BD09F"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3771" w:type="dxa"/>
          </w:tcPr>
          <w:p w14:paraId="4F0C1B42" w14:textId="77777777" w:rsidR="00CD0D1D" w:rsidRPr="00EC1902" w:rsidRDefault="00CD0D1D" w:rsidP="00EC1902">
            <w:pPr>
              <w:spacing w:after="0" w:line="480" w:lineRule="auto"/>
              <w:jc w:val="both"/>
              <w:rPr>
                <w:rFonts w:ascii="Arial" w:eastAsia="Times New Roman" w:hAnsi="Arial" w:cs="Arial"/>
                <w:b/>
                <w:sz w:val="20"/>
                <w:szCs w:val="20"/>
                <w:lang w:eastAsia="en-GB"/>
              </w:rPr>
            </w:pPr>
          </w:p>
        </w:tc>
        <w:tc>
          <w:tcPr>
            <w:tcW w:w="720" w:type="dxa"/>
          </w:tcPr>
          <w:p w14:paraId="1E7E907E" w14:textId="07F5382A"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c>
          <w:tcPr>
            <w:tcW w:w="720" w:type="dxa"/>
          </w:tcPr>
          <w:p w14:paraId="7879F043" w14:textId="1F887C4E"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w:t>
            </w:r>
          </w:p>
        </w:tc>
      </w:tr>
      <w:tr w:rsidR="00CD0D1D" w:rsidRPr="00EC1902" w14:paraId="4B04030F" w14:textId="77777777" w:rsidTr="005051BB">
        <w:tc>
          <w:tcPr>
            <w:tcW w:w="468" w:type="dxa"/>
          </w:tcPr>
          <w:p w14:paraId="08F89A21"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56</w:t>
            </w:r>
          </w:p>
        </w:tc>
        <w:tc>
          <w:tcPr>
            <w:tcW w:w="1980" w:type="dxa"/>
          </w:tcPr>
          <w:p w14:paraId="443DA39A"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Status at Discharge</w:t>
            </w:r>
          </w:p>
        </w:tc>
        <w:tc>
          <w:tcPr>
            <w:tcW w:w="779" w:type="dxa"/>
          </w:tcPr>
          <w:p w14:paraId="0BBA2CF4" w14:textId="722EC0ED"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tcPr>
          <w:p w14:paraId="005B5699" w14:textId="61EF37E8"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tcPr>
          <w:p w14:paraId="4B15E9C6" w14:textId="77777777" w:rsidR="00CD0D1D" w:rsidRPr="00EC1902" w:rsidRDefault="00CD0D1D" w:rsidP="00EC1902">
            <w:pPr>
              <w:spacing w:after="0" w:line="480" w:lineRule="auto"/>
              <w:jc w:val="both"/>
              <w:rPr>
                <w:rFonts w:ascii="Arial" w:eastAsia="Times New Roman" w:hAnsi="Arial" w:cs="Arial"/>
                <w:b/>
                <w:sz w:val="20"/>
                <w:szCs w:val="20"/>
                <w:lang w:eastAsia="en-GB"/>
              </w:rPr>
            </w:pPr>
          </w:p>
        </w:tc>
        <w:tc>
          <w:tcPr>
            <w:tcW w:w="720" w:type="dxa"/>
          </w:tcPr>
          <w:p w14:paraId="22B621A2" w14:textId="64E46800"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4034F767" w14:textId="52157B5A"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r w:rsidR="00CD0D1D" w:rsidRPr="00EC1902" w14:paraId="28F971F7" w14:textId="77777777" w:rsidTr="005051BB">
        <w:tc>
          <w:tcPr>
            <w:tcW w:w="468" w:type="dxa"/>
          </w:tcPr>
          <w:p w14:paraId="73F62BB7" w14:textId="77777777" w:rsidR="00CD0D1D" w:rsidRPr="00EC1902" w:rsidRDefault="00CD0D1D" w:rsidP="00EC1902">
            <w:pPr>
              <w:spacing w:after="0" w:line="360" w:lineRule="auto"/>
              <w:jc w:val="center"/>
              <w:rPr>
                <w:rFonts w:ascii="Arial" w:eastAsia="Times New Roman" w:hAnsi="Arial" w:cs="Arial"/>
                <w:sz w:val="20"/>
                <w:szCs w:val="20"/>
                <w:lang w:eastAsia="en-GB"/>
              </w:rPr>
            </w:pPr>
            <w:r w:rsidRPr="00EC1902">
              <w:rPr>
                <w:rFonts w:ascii="Arial" w:eastAsia="Times New Roman" w:hAnsi="Arial" w:cs="Arial"/>
                <w:sz w:val="20"/>
                <w:szCs w:val="20"/>
                <w:lang w:eastAsia="en-GB"/>
              </w:rPr>
              <w:t>57</w:t>
            </w:r>
          </w:p>
        </w:tc>
        <w:tc>
          <w:tcPr>
            <w:tcW w:w="1980" w:type="dxa"/>
          </w:tcPr>
          <w:p w14:paraId="45F80072" w14:textId="77777777" w:rsidR="00CD0D1D" w:rsidRPr="00EC1902" w:rsidRDefault="00CD0D1D" w:rsidP="00EC1902">
            <w:pPr>
              <w:spacing w:after="0" w:line="360" w:lineRule="auto"/>
              <w:jc w:val="both"/>
              <w:rPr>
                <w:rFonts w:ascii="Arial" w:eastAsia="Times New Roman" w:hAnsi="Arial" w:cs="Arial"/>
                <w:sz w:val="20"/>
                <w:szCs w:val="20"/>
                <w:lang w:eastAsia="en-GB"/>
              </w:rPr>
            </w:pPr>
            <w:r w:rsidRPr="00EC1902">
              <w:rPr>
                <w:rFonts w:ascii="Arial" w:eastAsia="Times New Roman" w:hAnsi="Arial" w:cs="Arial"/>
                <w:sz w:val="20"/>
                <w:szCs w:val="20"/>
                <w:lang w:eastAsia="en-GB"/>
              </w:rPr>
              <w:t>Discharge Destination</w:t>
            </w:r>
          </w:p>
        </w:tc>
        <w:tc>
          <w:tcPr>
            <w:tcW w:w="779" w:type="dxa"/>
          </w:tcPr>
          <w:p w14:paraId="5635DDB8" w14:textId="06AC28E1"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850" w:type="dxa"/>
          </w:tcPr>
          <w:p w14:paraId="6B87C08C" w14:textId="31409872"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23</w:t>
            </w:r>
          </w:p>
        </w:tc>
        <w:tc>
          <w:tcPr>
            <w:tcW w:w="3771" w:type="dxa"/>
          </w:tcPr>
          <w:p w14:paraId="51F2997E" w14:textId="77777777" w:rsidR="00CD0D1D" w:rsidRPr="00EC1902" w:rsidRDefault="00CD0D1D" w:rsidP="00EC1902">
            <w:pPr>
              <w:spacing w:after="0" w:line="480" w:lineRule="auto"/>
              <w:jc w:val="both"/>
              <w:rPr>
                <w:rFonts w:ascii="Arial" w:eastAsia="Times New Roman" w:hAnsi="Arial" w:cs="Arial"/>
                <w:sz w:val="20"/>
                <w:szCs w:val="20"/>
                <w:lang w:eastAsia="en-GB"/>
              </w:rPr>
            </w:pPr>
          </w:p>
        </w:tc>
        <w:tc>
          <w:tcPr>
            <w:tcW w:w="720" w:type="dxa"/>
          </w:tcPr>
          <w:p w14:paraId="62F7607F" w14:textId="2976A596"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w:t>
            </w:r>
          </w:p>
        </w:tc>
        <w:tc>
          <w:tcPr>
            <w:tcW w:w="720" w:type="dxa"/>
          </w:tcPr>
          <w:p w14:paraId="473DCD4A" w14:textId="1D29FC52" w:rsidR="00CD0D1D" w:rsidRPr="00EC1902" w:rsidRDefault="00CD0D1D" w:rsidP="00EC190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14</w:t>
            </w:r>
          </w:p>
        </w:tc>
      </w:tr>
    </w:tbl>
    <w:p w14:paraId="0495E1A8" w14:textId="77777777" w:rsidR="00EC1902" w:rsidRPr="00EC1902" w:rsidRDefault="00EC1902" w:rsidP="00EC1902">
      <w:pPr>
        <w:spacing w:after="0" w:line="360" w:lineRule="auto"/>
        <w:jc w:val="both"/>
        <w:rPr>
          <w:rFonts w:ascii="Arial" w:eastAsia="Times New Roman" w:hAnsi="Arial" w:cs="Arial"/>
          <w:sz w:val="20"/>
          <w:szCs w:val="20"/>
          <w:lang w:eastAsia="en-GB"/>
        </w:rPr>
      </w:pPr>
    </w:p>
    <w:p w14:paraId="012F3605" w14:textId="32399853" w:rsidR="00EC1902" w:rsidRPr="00EC1902" w:rsidRDefault="00EC1902" w:rsidP="00EC1902">
      <w:pPr>
        <w:spacing w:after="0" w:line="360" w:lineRule="auto"/>
        <w:rPr>
          <w:rFonts w:ascii="Arial" w:eastAsia="Times New Roman" w:hAnsi="Arial" w:cs="Arial"/>
          <w:sz w:val="20"/>
          <w:szCs w:val="20"/>
          <w:lang w:eastAsia="en-GB"/>
        </w:rPr>
      </w:pPr>
      <w:r w:rsidRPr="00EC1902">
        <w:rPr>
          <w:rFonts w:ascii="Arial" w:eastAsia="Times New Roman" w:hAnsi="Arial" w:cs="Arial"/>
          <w:sz w:val="20"/>
          <w:szCs w:val="20"/>
          <w:lang w:eastAsia="en-GB"/>
        </w:rPr>
        <w:br w:type="page"/>
      </w:r>
    </w:p>
    <w:p w14:paraId="774CAFCB" w14:textId="2292D656" w:rsidR="00B43DB2" w:rsidRPr="00B43DB2" w:rsidRDefault="00157F38" w:rsidP="00B43DB2">
      <w:pPr>
        <w:spacing w:after="0" w:line="360" w:lineRule="auto"/>
        <w:jc w:val="both"/>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The </w:t>
      </w:r>
      <w:r w:rsidR="00B43DB2" w:rsidRPr="00B43DB2">
        <w:rPr>
          <w:rFonts w:ascii="Arial" w:eastAsia="Times New Roman" w:hAnsi="Arial" w:cs="Arial"/>
          <w:sz w:val="20"/>
          <w:szCs w:val="20"/>
          <w:lang w:eastAsia="en-GB"/>
        </w:rPr>
        <w:t xml:space="preserve">Overall Trust DQI  =  </w:t>
      </w:r>
      <w:r w:rsidR="00BC77D7">
        <w:rPr>
          <w:rFonts w:ascii="Arial" w:eastAsia="Times New Roman" w:hAnsi="Arial" w:cs="Arial"/>
          <w:sz w:val="20"/>
          <w:szCs w:val="20"/>
          <w:lang w:eastAsia="en-GB"/>
        </w:rPr>
        <w:t>9</w:t>
      </w:r>
      <w:r w:rsidR="00CD0D1D">
        <w:rPr>
          <w:rFonts w:ascii="Arial" w:eastAsia="Times New Roman" w:hAnsi="Arial" w:cs="Arial"/>
          <w:sz w:val="20"/>
          <w:szCs w:val="20"/>
          <w:lang w:eastAsia="en-GB"/>
        </w:rPr>
        <w:t>5</w:t>
      </w:r>
      <w:r w:rsidR="000208DD">
        <w:rPr>
          <w:rFonts w:ascii="Arial" w:eastAsia="Times New Roman" w:hAnsi="Arial" w:cs="Arial"/>
          <w:sz w:val="20"/>
          <w:szCs w:val="20"/>
          <w:lang w:eastAsia="en-GB"/>
        </w:rPr>
        <w:t>%</w:t>
      </w:r>
      <w:r w:rsidR="00B43DB2" w:rsidRPr="00B43DB2">
        <w:rPr>
          <w:rFonts w:ascii="Arial" w:eastAsia="Times New Roman" w:hAnsi="Arial" w:cs="Arial"/>
          <w:sz w:val="20"/>
          <w:szCs w:val="20"/>
          <w:lang w:eastAsia="en-GB"/>
        </w:rPr>
        <w:t xml:space="preserve">  </w:t>
      </w:r>
      <w:r w:rsidR="00B43DB2" w:rsidRPr="00B43DB2">
        <w:rPr>
          <w:rFonts w:ascii="Arial" w:eastAsia="Times New Roman" w:hAnsi="Arial" w:cs="Arial"/>
          <w:sz w:val="20"/>
          <w:szCs w:val="20"/>
          <w:lang w:eastAsia="en-GB"/>
        </w:rPr>
        <w:tab/>
        <w:t xml:space="preserve">Cardiology DQI =   </w:t>
      </w:r>
      <w:r w:rsidR="00BC77D7">
        <w:rPr>
          <w:rFonts w:ascii="Arial" w:eastAsia="Times New Roman" w:hAnsi="Arial" w:cs="Arial"/>
          <w:sz w:val="20"/>
          <w:szCs w:val="20"/>
          <w:lang w:eastAsia="en-GB"/>
        </w:rPr>
        <w:t>9</w:t>
      </w:r>
      <w:r w:rsidR="00CD0D1D">
        <w:rPr>
          <w:rFonts w:ascii="Arial" w:eastAsia="Times New Roman" w:hAnsi="Arial" w:cs="Arial"/>
          <w:sz w:val="20"/>
          <w:szCs w:val="20"/>
          <w:lang w:eastAsia="en-GB"/>
        </w:rPr>
        <w:t>5</w:t>
      </w:r>
      <w:r w:rsidR="000208DD">
        <w:rPr>
          <w:rFonts w:ascii="Arial" w:eastAsia="Times New Roman" w:hAnsi="Arial" w:cs="Arial"/>
          <w:sz w:val="20"/>
          <w:szCs w:val="20"/>
          <w:lang w:eastAsia="en-GB"/>
        </w:rPr>
        <w:t>%</w:t>
      </w:r>
      <w:r w:rsidR="00B43DB2" w:rsidRPr="00B43DB2">
        <w:rPr>
          <w:rFonts w:ascii="Arial" w:eastAsia="Times New Roman" w:hAnsi="Arial" w:cs="Arial"/>
          <w:sz w:val="20"/>
          <w:szCs w:val="20"/>
          <w:lang w:eastAsia="en-GB"/>
        </w:rPr>
        <w:tab/>
        <w:t xml:space="preserve">Surgery DQI = </w:t>
      </w:r>
      <w:r w:rsidR="003C6874">
        <w:rPr>
          <w:rFonts w:ascii="Arial" w:eastAsia="Times New Roman" w:hAnsi="Arial" w:cs="Arial"/>
          <w:sz w:val="20"/>
          <w:szCs w:val="20"/>
          <w:lang w:eastAsia="en-GB"/>
        </w:rPr>
        <w:t>9</w:t>
      </w:r>
      <w:r w:rsidR="00CD0D1D">
        <w:rPr>
          <w:rFonts w:ascii="Arial" w:eastAsia="Times New Roman" w:hAnsi="Arial" w:cs="Arial"/>
          <w:sz w:val="20"/>
          <w:szCs w:val="20"/>
          <w:lang w:eastAsia="en-GB"/>
        </w:rPr>
        <w:t>5.5</w:t>
      </w:r>
      <w:r w:rsidR="00F94B55">
        <w:rPr>
          <w:rFonts w:ascii="Arial" w:eastAsia="Times New Roman" w:hAnsi="Arial" w:cs="Arial"/>
          <w:sz w:val="20"/>
          <w:szCs w:val="20"/>
          <w:lang w:eastAsia="en-GB"/>
        </w:rPr>
        <w:t>%</w:t>
      </w:r>
    </w:p>
    <w:p w14:paraId="5400FE46" w14:textId="77777777" w:rsidR="00B43DB2" w:rsidRPr="00B43DB2" w:rsidRDefault="00B43DB2" w:rsidP="00B43DB2">
      <w:pPr>
        <w:spacing w:after="0" w:line="360" w:lineRule="auto"/>
        <w:jc w:val="both"/>
        <w:rPr>
          <w:rFonts w:ascii="Arial" w:eastAsia="Times New Roman" w:hAnsi="Arial" w:cs="Arial"/>
          <w:sz w:val="16"/>
          <w:szCs w:val="16"/>
          <w:lang w:eastAsia="en-GB"/>
        </w:rPr>
      </w:pPr>
      <w:r w:rsidRPr="00B43DB2">
        <w:rPr>
          <w:rFonts w:ascii="Arial" w:eastAsia="Times New Roman" w:hAnsi="Arial" w:cs="Arial"/>
          <w:sz w:val="16"/>
          <w:szCs w:val="16"/>
          <w:lang w:eastAsia="en-GB"/>
        </w:rPr>
        <w:t xml:space="preserve">This DQI is based upon the domain scoring below.  The methodology for this DQI is provided in the paper </w:t>
      </w:r>
      <w:r>
        <w:rPr>
          <w:rFonts w:ascii="Arial" w:eastAsia="Times New Roman" w:hAnsi="Arial" w:cs="Arial"/>
          <w:sz w:val="16"/>
          <w:szCs w:val="16"/>
          <w:lang w:eastAsia="en-GB"/>
        </w:rPr>
        <w:t xml:space="preserve">the </w:t>
      </w:r>
      <w:r w:rsidRPr="00B43DB2">
        <w:rPr>
          <w:rFonts w:ascii="Arial" w:eastAsia="Times New Roman" w:hAnsi="Arial" w:cs="Arial"/>
          <w:sz w:val="16"/>
          <w:szCs w:val="16"/>
          <w:lang w:eastAsia="en-GB"/>
        </w:rPr>
        <w:t>Audit – An Introduction to the Process.</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914"/>
        <w:gridCol w:w="915"/>
      </w:tblGrid>
      <w:tr w:rsidR="00B43DB2" w:rsidRPr="00B43DB2" w14:paraId="0689462C" w14:textId="77777777" w:rsidTr="00156FB3">
        <w:tc>
          <w:tcPr>
            <w:tcW w:w="7891" w:type="dxa"/>
          </w:tcPr>
          <w:p w14:paraId="4527A343"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DOMAIN</w:t>
            </w:r>
          </w:p>
        </w:tc>
        <w:tc>
          <w:tcPr>
            <w:tcW w:w="1829" w:type="dxa"/>
            <w:gridSpan w:val="2"/>
          </w:tcPr>
          <w:p w14:paraId="1CAF2765" w14:textId="77777777" w:rsidR="00B43DB2" w:rsidRPr="00B43DB2" w:rsidRDefault="00B43DB2" w:rsidP="00B43DB2">
            <w:pPr>
              <w:spacing w:after="0" w:line="360" w:lineRule="auto"/>
              <w:jc w:val="center"/>
              <w:rPr>
                <w:rFonts w:ascii="Arial" w:eastAsia="Times New Roman" w:hAnsi="Arial" w:cs="Arial"/>
                <w:b/>
                <w:sz w:val="20"/>
                <w:szCs w:val="20"/>
                <w:lang w:eastAsia="en-GB"/>
              </w:rPr>
            </w:pPr>
            <w:r w:rsidRPr="00B43DB2">
              <w:rPr>
                <w:rFonts w:ascii="Arial" w:eastAsia="Times New Roman" w:hAnsi="Arial" w:cs="Arial"/>
                <w:b/>
                <w:sz w:val="20"/>
                <w:szCs w:val="20"/>
                <w:lang w:eastAsia="en-GB"/>
              </w:rPr>
              <w:t>DOMAIN</w:t>
            </w:r>
          </w:p>
          <w:p w14:paraId="0687104E" w14:textId="77777777" w:rsidR="00B43DB2" w:rsidRPr="00B43DB2" w:rsidRDefault="00B43DB2" w:rsidP="00B43DB2">
            <w:pPr>
              <w:spacing w:after="0" w:line="360" w:lineRule="auto"/>
              <w:jc w:val="center"/>
              <w:rPr>
                <w:rFonts w:ascii="Arial" w:eastAsia="Times New Roman" w:hAnsi="Arial" w:cs="Arial"/>
                <w:b/>
                <w:sz w:val="20"/>
                <w:szCs w:val="20"/>
                <w:lang w:eastAsia="en-GB"/>
              </w:rPr>
            </w:pPr>
            <w:r w:rsidRPr="00B43DB2">
              <w:rPr>
                <w:rFonts w:ascii="Arial" w:eastAsia="Times New Roman" w:hAnsi="Arial" w:cs="Arial"/>
                <w:b/>
                <w:sz w:val="20"/>
                <w:szCs w:val="20"/>
                <w:lang w:eastAsia="en-GB"/>
              </w:rPr>
              <w:t>Score</w:t>
            </w:r>
          </w:p>
        </w:tc>
      </w:tr>
      <w:tr w:rsidR="00B43DB2" w:rsidRPr="00B43DB2" w14:paraId="3F3DFD67" w14:textId="77777777" w:rsidTr="00156FB3">
        <w:trPr>
          <w:cantSplit/>
          <w:trHeight w:val="803"/>
        </w:trPr>
        <w:tc>
          <w:tcPr>
            <w:tcW w:w="7891" w:type="dxa"/>
            <w:vMerge w:val="restart"/>
          </w:tcPr>
          <w:p w14:paraId="5B55C48C" w14:textId="77777777" w:rsidR="00B43DB2" w:rsidRPr="00B43DB2" w:rsidRDefault="00B43DB2" w:rsidP="00B43DB2">
            <w:pPr>
              <w:spacing w:after="0" w:line="360" w:lineRule="auto"/>
              <w:jc w:val="both"/>
              <w:rPr>
                <w:rFonts w:ascii="Arial" w:eastAsia="Times New Roman" w:hAnsi="Arial" w:cs="Arial"/>
                <w:b/>
                <w:sz w:val="20"/>
                <w:szCs w:val="20"/>
                <w:u w:val="single"/>
                <w:lang w:eastAsia="en-GB"/>
              </w:rPr>
            </w:pPr>
            <w:r w:rsidRPr="00B43DB2">
              <w:rPr>
                <w:rFonts w:ascii="Arial" w:eastAsia="Times New Roman" w:hAnsi="Arial" w:cs="Arial"/>
                <w:b/>
                <w:sz w:val="20"/>
                <w:szCs w:val="20"/>
                <w:u w:val="single"/>
                <w:lang w:eastAsia="en-GB"/>
              </w:rPr>
              <w:t>Demographics</w:t>
            </w:r>
          </w:p>
          <w:p w14:paraId="04622267" w14:textId="77777777" w:rsidR="00B43DB2" w:rsidRPr="00B43DB2" w:rsidRDefault="00B43DB2" w:rsidP="00B43DB2">
            <w:pPr>
              <w:spacing w:after="0" w:line="360" w:lineRule="auto"/>
              <w:jc w:val="both"/>
              <w:rPr>
                <w:rFonts w:ascii="Arial" w:eastAsia="Times New Roman" w:hAnsi="Arial" w:cs="Arial"/>
                <w:b/>
                <w:sz w:val="20"/>
                <w:szCs w:val="20"/>
                <w:u w:val="single"/>
                <w:lang w:eastAsia="en-GB"/>
              </w:rPr>
            </w:pPr>
          </w:p>
          <w:p w14:paraId="43CE8057" w14:textId="77777777" w:rsidR="00B43DB2" w:rsidRPr="00B43DB2" w:rsidRDefault="00B43DB2" w:rsidP="00B43DB2">
            <w:pPr>
              <w:spacing w:after="0" w:line="480" w:lineRule="auto"/>
              <w:jc w:val="both"/>
              <w:rPr>
                <w:rFonts w:ascii="Arial" w:eastAsia="Times New Roman" w:hAnsi="Arial" w:cs="Arial"/>
                <w:sz w:val="18"/>
                <w:szCs w:val="18"/>
                <w:lang w:eastAsia="en-GB"/>
              </w:rPr>
            </w:pPr>
            <w:r w:rsidRPr="00B43DB2">
              <w:rPr>
                <w:rFonts w:ascii="Arial" w:eastAsia="Times New Roman" w:hAnsi="Arial" w:cs="Arial"/>
                <w:sz w:val="18"/>
                <w:szCs w:val="18"/>
                <w:lang w:eastAsia="en-GB"/>
              </w:rPr>
              <w:t>Hospital Number, NHS Number, Surname, First Name, DOB, Sex, Ethnicity, Postcode, Patient Status,</w:t>
            </w:r>
          </w:p>
        </w:tc>
        <w:tc>
          <w:tcPr>
            <w:tcW w:w="1829" w:type="dxa"/>
            <w:gridSpan w:val="2"/>
          </w:tcPr>
          <w:p w14:paraId="641E68EA"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7DABB4A4" w14:textId="77777777" w:rsidR="00B43DB2" w:rsidRPr="00B43DB2" w:rsidRDefault="00B43DB2" w:rsidP="00B43DB2">
            <w:pPr>
              <w:spacing w:after="0" w:line="360" w:lineRule="auto"/>
              <w:jc w:val="center"/>
              <w:rPr>
                <w:rFonts w:ascii="Arial" w:eastAsia="Times New Roman" w:hAnsi="Arial" w:cs="Arial"/>
                <w:b/>
                <w:sz w:val="20"/>
                <w:szCs w:val="20"/>
                <w:lang w:eastAsia="en-GB"/>
              </w:rPr>
            </w:pPr>
            <w:r w:rsidRPr="00B43DB2">
              <w:rPr>
                <w:rFonts w:ascii="Arial" w:eastAsia="Times New Roman" w:hAnsi="Arial" w:cs="Arial"/>
                <w:b/>
                <w:sz w:val="20"/>
                <w:szCs w:val="20"/>
                <w:lang w:eastAsia="en-GB"/>
              </w:rPr>
              <w:t xml:space="preserve">Overall  </w:t>
            </w:r>
            <w:r w:rsidR="000208DD">
              <w:rPr>
                <w:rFonts w:ascii="Arial" w:eastAsia="Times New Roman" w:hAnsi="Arial" w:cs="Arial"/>
                <w:sz w:val="20"/>
                <w:szCs w:val="20"/>
                <w:lang w:eastAsia="en-GB"/>
              </w:rPr>
              <w:t>1.0</w:t>
            </w:r>
          </w:p>
        </w:tc>
      </w:tr>
      <w:tr w:rsidR="00B43DB2" w:rsidRPr="00B43DB2" w14:paraId="6CFB8C2C" w14:textId="77777777" w:rsidTr="00156FB3">
        <w:trPr>
          <w:cantSplit/>
          <w:trHeight w:val="802"/>
        </w:trPr>
        <w:tc>
          <w:tcPr>
            <w:tcW w:w="7891" w:type="dxa"/>
            <w:vMerge/>
          </w:tcPr>
          <w:p w14:paraId="482F1BC7" w14:textId="77777777" w:rsidR="00B43DB2" w:rsidRPr="00B43DB2" w:rsidRDefault="00B43DB2" w:rsidP="00B43DB2">
            <w:pPr>
              <w:spacing w:after="0" w:line="360" w:lineRule="auto"/>
              <w:jc w:val="both"/>
              <w:rPr>
                <w:rFonts w:ascii="Arial" w:eastAsia="Times New Roman" w:hAnsi="Arial" w:cs="Arial"/>
                <w:sz w:val="20"/>
                <w:szCs w:val="20"/>
                <w:lang w:eastAsia="en-GB"/>
              </w:rPr>
            </w:pPr>
          </w:p>
        </w:tc>
        <w:tc>
          <w:tcPr>
            <w:tcW w:w="914" w:type="dxa"/>
          </w:tcPr>
          <w:p w14:paraId="52498672"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Card</w:t>
            </w:r>
          </w:p>
          <w:p w14:paraId="69B7A57E" w14:textId="77777777" w:rsidR="00B43DB2" w:rsidRPr="00B43DB2" w:rsidRDefault="000208D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c>
          <w:tcPr>
            <w:tcW w:w="915" w:type="dxa"/>
          </w:tcPr>
          <w:p w14:paraId="4554CA0F"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Surg</w:t>
            </w:r>
          </w:p>
          <w:p w14:paraId="60D881E1" w14:textId="77777777" w:rsidR="00B43DB2" w:rsidRPr="00B43DB2" w:rsidRDefault="000208D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B43DB2" w:rsidRPr="00B43DB2" w14:paraId="42343CA2" w14:textId="77777777" w:rsidTr="00156FB3">
        <w:trPr>
          <w:cantSplit/>
          <w:trHeight w:val="1553"/>
        </w:trPr>
        <w:tc>
          <w:tcPr>
            <w:tcW w:w="7891" w:type="dxa"/>
            <w:vMerge w:val="restart"/>
          </w:tcPr>
          <w:p w14:paraId="093D625C" w14:textId="77777777" w:rsidR="00B43DB2" w:rsidRPr="00B43DB2" w:rsidRDefault="00B43DB2" w:rsidP="00B43DB2">
            <w:pPr>
              <w:spacing w:after="0" w:line="360" w:lineRule="auto"/>
              <w:jc w:val="both"/>
              <w:rPr>
                <w:rFonts w:ascii="Arial" w:eastAsia="Times New Roman" w:hAnsi="Arial" w:cs="Arial"/>
                <w:b/>
                <w:sz w:val="20"/>
                <w:szCs w:val="20"/>
                <w:u w:val="single"/>
                <w:lang w:eastAsia="en-GB"/>
              </w:rPr>
            </w:pPr>
            <w:r w:rsidRPr="00B43DB2">
              <w:rPr>
                <w:rFonts w:ascii="Arial" w:eastAsia="Times New Roman" w:hAnsi="Arial" w:cs="Arial"/>
                <w:b/>
                <w:sz w:val="20"/>
                <w:szCs w:val="20"/>
                <w:u w:val="single"/>
                <w:lang w:eastAsia="en-GB"/>
              </w:rPr>
              <w:t>Pre Procedure</w:t>
            </w:r>
          </w:p>
          <w:p w14:paraId="12F305F8" w14:textId="77777777" w:rsidR="00B43DB2" w:rsidRPr="00B43DB2" w:rsidRDefault="00B43DB2" w:rsidP="00B43DB2">
            <w:pPr>
              <w:spacing w:after="0" w:line="480" w:lineRule="auto"/>
              <w:jc w:val="both"/>
              <w:rPr>
                <w:rFonts w:ascii="Arial" w:eastAsia="Times New Roman" w:hAnsi="Arial" w:cs="Arial"/>
                <w:sz w:val="18"/>
                <w:szCs w:val="18"/>
                <w:lang w:eastAsia="en-GB"/>
              </w:rPr>
            </w:pPr>
          </w:p>
          <w:p w14:paraId="1038A475" w14:textId="77777777" w:rsidR="00B43DB2" w:rsidRPr="00B43DB2" w:rsidRDefault="00B43DB2" w:rsidP="00B43DB2">
            <w:pPr>
              <w:spacing w:after="0" w:line="480" w:lineRule="auto"/>
              <w:jc w:val="both"/>
              <w:rPr>
                <w:rFonts w:ascii="Arial" w:eastAsia="Times New Roman" w:hAnsi="Arial" w:cs="Arial"/>
                <w:sz w:val="18"/>
                <w:szCs w:val="18"/>
                <w:lang w:eastAsia="en-GB"/>
              </w:rPr>
            </w:pPr>
            <w:r w:rsidRPr="00B43DB2">
              <w:rPr>
                <w:rFonts w:ascii="Arial" w:eastAsia="Times New Roman" w:hAnsi="Arial" w:cs="Arial"/>
                <w:sz w:val="18"/>
                <w:szCs w:val="18"/>
                <w:lang w:eastAsia="en-GB"/>
              </w:rPr>
              <w:t>Pre procedure Diagnosis, Selected Previous Procedures, Patient Weight at Operation, Consultant, Antenatal Diagnosis, Pre Procedure Seizures, Comorbid Conditions,</w:t>
            </w:r>
          </w:p>
          <w:p w14:paraId="6809DA2B" w14:textId="77777777" w:rsidR="00B43DB2" w:rsidRPr="00B43DB2" w:rsidRDefault="00B43DB2" w:rsidP="00B43DB2">
            <w:pPr>
              <w:spacing w:after="0" w:line="360" w:lineRule="auto"/>
              <w:jc w:val="both"/>
              <w:rPr>
                <w:rFonts w:ascii="Arial" w:eastAsia="Times New Roman" w:hAnsi="Arial" w:cs="Arial"/>
                <w:b/>
                <w:sz w:val="18"/>
                <w:szCs w:val="18"/>
                <w:lang w:eastAsia="en-GB"/>
              </w:rPr>
            </w:pPr>
            <w:r w:rsidRPr="00B43DB2">
              <w:rPr>
                <w:rFonts w:ascii="Arial" w:eastAsia="Times New Roman" w:hAnsi="Arial" w:cs="Arial"/>
                <w:b/>
                <w:sz w:val="18"/>
                <w:szCs w:val="18"/>
                <w:lang w:eastAsia="en-GB"/>
              </w:rPr>
              <w:t xml:space="preserve">Height, Pre Procedure NYHA, Pre Procedure Smoker, Pre Procedure Diabetes, Previous Pulmonary Disease, Pre Procedure Ischaemic Heart Disease, Comorbidity Present, Pre Procedure Systemic Ventricular Ejection Fraction, Pre Procedure Sub Pulmonary Ejection Fraction, Pre Procedure valve/septal defect/vessel size, </w:t>
            </w:r>
          </w:p>
          <w:p w14:paraId="5D039044" w14:textId="77777777" w:rsidR="00B43DB2" w:rsidRPr="00B43DB2" w:rsidRDefault="00B43DB2" w:rsidP="00B43DB2">
            <w:pPr>
              <w:spacing w:after="0" w:line="360" w:lineRule="auto"/>
              <w:jc w:val="both"/>
              <w:rPr>
                <w:rFonts w:ascii="Arial" w:eastAsia="Times New Roman" w:hAnsi="Arial" w:cs="Arial"/>
                <w:sz w:val="16"/>
                <w:szCs w:val="16"/>
                <w:lang w:eastAsia="en-GB"/>
              </w:rPr>
            </w:pPr>
          </w:p>
          <w:p w14:paraId="6CC26913" w14:textId="77777777" w:rsidR="00B43DB2" w:rsidRPr="00B43DB2" w:rsidRDefault="00B43DB2" w:rsidP="00B43DB2">
            <w:pPr>
              <w:spacing w:after="0" w:line="360" w:lineRule="auto"/>
              <w:jc w:val="both"/>
              <w:rPr>
                <w:rFonts w:ascii="Arial" w:eastAsia="Times New Roman" w:hAnsi="Arial" w:cs="Arial"/>
                <w:sz w:val="16"/>
                <w:szCs w:val="16"/>
                <w:lang w:eastAsia="en-GB"/>
              </w:rPr>
            </w:pPr>
            <w:r w:rsidRPr="00B43DB2">
              <w:rPr>
                <w:rFonts w:ascii="Arial" w:eastAsia="Times New Roman" w:hAnsi="Arial" w:cs="Arial"/>
                <w:sz w:val="16"/>
                <w:szCs w:val="16"/>
                <w:lang w:eastAsia="en-GB"/>
              </w:rPr>
              <w:t xml:space="preserve">Note, the scores for his domain are affected by the selected previous procedure and pre procedure diagnosis </w:t>
            </w:r>
          </w:p>
        </w:tc>
        <w:tc>
          <w:tcPr>
            <w:tcW w:w="1829" w:type="dxa"/>
            <w:gridSpan w:val="2"/>
          </w:tcPr>
          <w:p w14:paraId="7945FF13"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0D5781CD"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711B5FB9" w14:textId="5B12B30C" w:rsidR="00B43DB2" w:rsidRPr="00B43DB2" w:rsidRDefault="00B43DB2" w:rsidP="00B43DB2">
            <w:pPr>
              <w:spacing w:after="0" w:line="360" w:lineRule="auto"/>
              <w:jc w:val="center"/>
              <w:rPr>
                <w:rFonts w:ascii="Arial" w:eastAsia="Times New Roman" w:hAnsi="Arial" w:cs="Arial"/>
                <w:b/>
                <w:sz w:val="20"/>
                <w:szCs w:val="20"/>
                <w:lang w:eastAsia="en-GB"/>
              </w:rPr>
            </w:pPr>
            <w:r w:rsidRPr="00B43DB2">
              <w:rPr>
                <w:rFonts w:ascii="Arial" w:eastAsia="Times New Roman" w:hAnsi="Arial" w:cs="Arial"/>
                <w:b/>
                <w:sz w:val="20"/>
                <w:szCs w:val="20"/>
                <w:lang w:eastAsia="en-GB"/>
              </w:rPr>
              <w:t>Overall  .</w:t>
            </w:r>
            <w:r w:rsidR="00CD0D1D">
              <w:rPr>
                <w:rFonts w:ascii="Arial" w:eastAsia="Times New Roman" w:hAnsi="Arial" w:cs="Arial"/>
                <w:b/>
                <w:sz w:val="20"/>
                <w:szCs w:val="20"/>
                <w:lang w:eastAsia="en-GB"/>
              </w:rPr>
              <w:t>87</w:t>
            </w:r>
          </w:p>
        </w:tc>
      </w:tr>
      <w:tr w:rsidR="00B43DB2" w:rsidRPr="00B43DB2" w14:paraId="3A9465B3" w14:textId="77777777" w:rsidTr="00156FB3">
        <w:trPr>
          <w:cantSplit/>
          <w:trHeight w:val="1552"/>
        </w:trPr>
        <w:tc>
          <w:tcPr>
            <w:tcW w:w="7891" w:type="dxa"/>
            <w:vMerge/>
          </w:tcPr>
          <w:p w14:paraId="6906F993" w14:textId="77777777" w:rsidR="00B43DB2" w:rsidRPr="00B43DB2" w:rsidRDefault="00B43DB2" w:rsidP="00B43DB2">
            <w:pPr>
              <w:spacing w:after="0" w:line="360" w:lineRule="auto"/>
              <w:jc w:val="both"/>
              <w:rPr>
                <w:rFonts w:ascii="Arial" w:eastAsia="Times New Roman" w:hAnsi="Arial" w:cs="Arial"/>
                <w:sz w:val="20"/>
                <w:szCs w:val="20"/>
                <w:lang w:eastAsia="en-GB"/>
              </w:rPr>
            </w:pPr>
          </w:p>
        </w:tc>
        <w:tc>
          <w:tcPr>
            <w:tcW w:w="914" w:type="dxa"/>
          </w:tcPr>
          <w:p w14:paraId="4BA17DBA"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Card</w:t>
            </w:r>
          </w:p>
          <w:p w14:paraId="0D61360B"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656305EE" w14:textId="36712F57" w:rsidR="00B43DB2" w:rsidRPr="00B43DB2" w:rsidRDefault="00CD0D1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.88</w:t>
            </w:r>
          </w:p>
        </w:tc>
        <w:tc>
          <w:tcPr>
            <w:tcW w:w="915" w:type="dxa"/>
          </w:tcPr>
          <w:p w14:paraId="22E775AC"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Surg</w:t>
            </w:r>
          </w:p>
          <w:p w14:paraId="249A04C7"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43B61019" w14:textId="7C54058A" w:rsidR="00B43DB2" w:rsidRPr="00B43DB2" w:rsidRDefault="00CD0D1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.87</w:t>
            </w:r>
          </w:p>
        </w:tc>
      </w:tr>
      <w:tr w:rsidR="00B43DB2" w:rsidRPr="00B43DB2" w14:paraId="1ADB9113" w14:textId="77777777" w:rsidTr="00156FB3">
        <w:trPr>
          <w:cantSplit/>
          <w:trHeight w:val="1268"/>
        </w:trPr>
        <w:tc>
          <w:tcPr>
            <w:tcW w:w="7891" w:type="dxa"/>
            <w:vMerge w:val="restart"/>
          </w:tcPr>
          <w:p w14:paraId="6A0E5CF7" w14:textId="77777777" w:rsidR="00B43DB2" w:rsidRPr="00B43DB2" w:rsidRDefault="00B43DB2" w:rsidP="00B43DB2">
            <w:pPr>
              <w:spacing w:after="0" w:line="360" w:lineRule="auto"/>
              <w:jc w:val="both"/>
              <w:rPr>
                <w:rFonts w:ascii="Arial" w:eastAsia="Times New Roman" w:hAnsi="Arial" w:cs="Arial"/>
                <w:b/>
                <w:sz w:val="20"/>
                <w:szCs w:val="20"/>
                <w:u w:val="single"/>
                <w:lang w:eastAsia="en-GB"/>
              </w:rPr>
            </w:pPr>
            <w:r w:rsidRPr="00B43DB2">
              <w:rPr>
                <w:rFonts w:ascii="Arial" w:eastAsia="Times New Roman" w:hAnsi="Arial" w:cs="Arial"/>
                <w:b/>
                <w:sz w:val="20"/>
                <w:szCs w:val="20"/>
                <w:u w:val="single"/>
                <w:lang w:eastAsia="en-GB"/>
              </w:rPr>
              <w:t>Procedure</w:t>
            </w:r>
          </w:p>
          <w:p w14:paraId="441160DF" w14:textId="77777777" w:rsidR="00B43DB2" w:rsidRPr="00B43DB2" w:rsidRDefault="00B43DB2" w:rsidP="00B43DB2">
            <w:pPr>
              <w:spacing w:after="0" w:line="480" w:lineRule="auto"/>
              <w:jc w:val="both"/>
              <w:rPr>
                <w:rFonts w:ascii="Arial" w:eastAsia="Times New Roman" w:hAnsi="Arial" w:cs="Arial"/>
                <w:sz w:val="18"/>
                <w:szCs w:val="18"/>
                <w:lang w:eastAsia="en-GB"/>
              </w:rPr>
            </w:pPr>
          </w:p>
          <w:p w14:paraId="69BE2F7D" w14:textId="77777777" w:rsidR="00B43DB2" w:rsidRPr="00B43DB2" w:rsidRDefault="00B43DB2" w:rsidP="00B43DB2">
            <w:pPr>
              <w:spacing w:after="0" w:line="480" w:lineRule="auto"/>
              <w:jc w:val="both"/>
              <w:rPr>
                <w:rFonts w:ascii="Arial" w:eastAsia="Times New Roman" w:hAnsi="Arial" w:cs="Arial"/>
                <w:b/>
                <w:sz w:val="18"/>
                <w:szCs w:val="18"/>
                <w:lang w:eastAsia="en-GB"/>
              </w:rPr>
            </w:pPr>
            <w:r w:rsidRPr="00B43DB2">
              <w:rPr>
                <w:rFonts w:ascii="Arial" w:eastAsia="Times New Roman" w:hAnsi="Arial" w:cs="Arial"/>
                <w:sz w:val="18"/>
                <w:szCs w:val="18"/>
                <w:lang w:eastAsia="en-GB"/>
              </w:rPr>
              <w:t>Date of procedure, Operator 1, Operator 2 Cardiopulmonary Bypass used, Operator 1 grade, Operator 2 grade, Operation performed, Sternotomy sequence, Bypass Time,  CircArrest, XClamp Time, Cath Proc Time, Cath Fluro Time, Cath Fluro Dose,</w:t>
            </w:r>
            <w:r w:rsidRPr="00B43DB2">
              <w:rPr>
                <w:rFonts w:ascii="Arial" w:eastAsia="Times New Roman" w:hAnsi="Arial" w:cs="Arial"/>
                <w:b/>
                <w:sz w:val="18"/>
                <w:szCs w:val="18"/>
                <w:lang w:eastAsia="en-GB"/>
              </w:rPr>
              <w:t xml:space="preserve"> </w:t>
            </w:r>
          </w:p>
          <w:p w14:paraId="4030BE81" w14:textId="77777777" w:rsidR="00B43DB2" w:rsidRPr="00B43DB2" w:rsidRDefault="00B43DB2" w:rsidP="00B43DB2">
            <w:pPr>
              <w:spacing w:after="0" w:line="480" w:lineRule="auto"/>
              <w:jc w:val="both"/>
              <w:rPr>
                <w:rFonts w:ascii="Arial" w:eastAsia="Times New Roman" w:hAnsi="Arial" w:cs="Arial"/>
                <w:b/>
                <w:sz w:val="20"/>
                <w:szCs w:val="20"/>
                <w:lang w:eastAsia="en-GB"/>
              </w:rPr>
            </w:pPr>
            <w:r w:rsidRPr="00B43DB2">
              <w:rPr>
                <w:rFonts w:ascii="Arial" w:eastAsia="Times New Roman" w:hAnsi="Arial" w:cs="Arial"/>
                <w:b/>
                <w:sz w:val="18"/>
                <w:szCs w:val="18"/>
                <w:lang w:eastAsia="en-GB"/>
              </w:rPr>
              <w:t>Time Start, Procedure Urgency, Unplanned Procedure, Single Operator, Sizing Balloon Used, No of Stents/Coils, Device Mfr, Device Model, Device Ser No, Device Size</w:t>
            </w:r>
            <w:r w:rsidRPr="00B43DB2">
              <w:rPr>
                <w:rFonts w:ascii="Arial" w:eastAsia="Times New Roman" w:hAnsi="Arial" w:cs="Arial"/>
                <w:b/>
                <w:sz w:val="20"/>
                <w:szCs w:val="20"/>
                <w:lang w:eastAsia="en-GB"/>
              </w:rPr>
              <w:t xml:space="preserve">, </w:t>
            </w:r>
          </w:p>
        </w:tc>
        <w:tc>
          <w:tcPr>
            <w:tcW w:w="1829" w:type="dxa"/>
            <w:gridSpan w:val="2"/>
          </w:tcPr>
          <w:p w14:paraId="29092A84"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5FB0C0A6" w14:textId="761B5F0E" w:rsidR="00B43DB2" w:rsidRPr="00B43DB2" w:rsidRDefault="00B43DB2" w:rsidP="00B43DB2">
            <w:pPr>
              <w:spacing w:after="0" w:line="360" w:lineRule="auto"/>
              <w:jc w:val="center"/>
              <w:rPr>
                <w:rFonts w:ascii="Arial" w:eastAsia="Times New Roman" w:hAnsi="Arial" w:cs="Arial"/>
                <w:sz w:val="20"/>
                <w:szCs w:val="20"/>
                <w:lang w:eastAsia="en-GB"/>
              </w:rPr>
            </w:pPr>
            <w:r w:rsidRPr="00B43DB2">
              <w:rPr>
                <w:rFonts w:ascii="Arial" w:eastAsia="Times New Roman" w:hAnsi="Arial" w:cs="Arial"/>
                <w:b/>
                <w:sz w:val="20"/>
                <w:szCs w:val="20"/>
                <w:lang w:eastAsia="en-GB"/>
              </w:rPr>
              <w:t xml:space="preserve">Overall  </w:t>
            </w:r>
            <w:r w:rsidRPr="00B43DB2">
              <w:rPr>
                <w:rFonts w:ascii="Arial" w:eastAsia="Times New Roman" w:hAnsi="Arial" w:cs="Arial"/>
                <w:sz w:val="20"/>
                <w:szCs w:val="20"/>
                <w:lang w:eastAsia="en-GB"/>
              </w:rPr>
              <w:t>.</w:t>
            </w:r>
            <w:r w:rsidR="00CD0D1D">
              <w:rPr>
                <w:rFonts w:ascii="Arial" w:eastAsia="Times New Roman" w:hAnsi="Arial" w:cs="Arial"/>
                <w:sz w:val="20"/>
                <w:szCs w:val="20"/>
                <w:lang w:eastAsia="en-GB"/>
              </w:rPr>
              <w:t>98</w:t>
            </w:r>
          </w:p>
        </w:tc>
      </w:tr>
      <w:tr w:rsidR="00B43DB2" w:rsidRPr="00B43DB2" w14:paraId="5A6FBEBC" w14:textId="77777777" w:rsidTr="00156FB3">
        <w:trPr>
          <w:cantSplit/>
          <w:trHeight w:val="1267"/>
        </w:trPr>
        <w:tc>
          <w:tcPr>
            <w:tcW w:w="7891" w:type="dxa"/>
            <w:vMerge/>
          </w:tcPr>
          <w:p w14:paraId="74594789" w14:textId="77777777" w:rsidR="00B43DB2" w:rsidRPr="00B43DB2" w:rsidRDefault="00B43DB2" w:rsidP="00B43DB2">
            <w:pPr>
              <w:spacing w:after="0" w:line="360" w:lineRule="auto"/>
              <w:jc w:val="both"/>
              <w:rPr>
                <w:rFonts w:ascii="Arial" w:eastAsia="Times New Roman" w:hAnsi="Arial" w:cs="Arial"/>
                <w:sz w:val="20"/>
                <w:szCs w:val="20"/>
                <w:lang w:eastAsia="en-GB"/>
              </w:rPr>
            </w:pPr>
          </w:p>
        </w:tc>
        <w:tc>
          <w:tcPr>
            <w:tcW w:w="914" w:type="dxa"/>
          </w:tcPr>
          <w:p w14:paraId="201A5778"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Card</w:t>
            </w:r>
          </w:p>
          <w:p w14:paraId="2D9A6472"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170C38B1" w14:textId="105DA27F" w:rsidR="00B43DB2" w:rsidRPr="00B43DB2" w:rsidRDefault="00CD0D1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.955</w:t>
            </w:r>
          </w:p>
        </w:tc>
        <w:tc>
          <w:tcPr>
            <w:tcW w:w="915" w:type="dxa"/>
          </w:tcPr>
          <w:p w14:paraId="4AE79885"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Surg</w:t>
            </w:r>
          </w:p>
          <w:p w14:paraId="31D30554" w14:textId="77777777" w:rsidR="00B43DB2" w:rsidRPr="00B43DB2" w:rsidRDefault="00B43DB2" w:rsidP="00B43DB2">
            <w:pPr>
              <w:spacing w:after="0" w:line="360" w:lineRule="auto"/>
              <w:jc w:val="both"/>
              <w:rPr>
                <w:rFonts w:ascii="Arial" w:eastAsia="Times New Roman" w:hAnsi="Arial" w:cs="Arial"/>
                <w:b/>
                <w:sz w:val="20"/>
                <w:szCs w:val="20"/>
                <w:lang w:eastAsia="en-GB"/>
              </w:rPr>
            </w:pPr>
          </w:p>
          <w:p w14:paraId="07802749" w14:textId="77777777" w:rsidR="00B43DB2" w:rsidRPr="00B43DB2" w:rsidRDefault="000208D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w:t>
            </w:r>
          </w:p>
        </w:tc>
      </w:tr>
      <w:tr w:rsidR="00B43DB2" w:rsidRPr="00B43DB2" w14:paraId="7C334502" w14:textId="77777777" w:rsidTr="00156FB3">
        <w:trPr>
          <w:cantSplit/>
          <w:trHeight w:val="1035"/>
        </w:trPr>
        <w:tc>
          <w:tcPr>
            <w:tcW w:w="7891" w:type="dxa"/>
            <w:vMerge w:val="restart"/>
          </w:tcPr>
          <w:p w14:paraId="0BF51A60" w14:textId="77777777" w:rsidR="00B43DB2" w:rsidRPr="00B43DB2" w:rsidRDefault="00B43DB2" w:rsidP="00B43DB2">
            <w:pPr>
              <w:spacing w:after="0" w:line="360" w:lineRule="auto"/>
              <w:jc w:val="both"/>
              <w:rPr>
                <w:rFonts w:ascii="Arial" w:eastAsia="Times New Roman" w:hAnsi="Arial" w:cs="Arial"/>
                <w:b/>
                <w:sz w:val="20"/>
                <w:szCs w:val="20"/>
                <w:u w:val="single"/>
                <w:lang w:eastAsia="en-GB"/>
              </w:rPr>
            </w:pPr>
            <w:r w:rsidRPr="00B43DB2">
              <w:rPr>
                <w:rFonts w:ascii="Arial" w:eastAsia="Times New Roman" w:hAnsi="Arial" w:cs="Arial"/>
                <w:b/>
                <w:sz w:val="20"/>
                <w:szCs w:val="20"/>
                <w:u w:val="single"/>
                <w:lang w:eastAsia="en-GB"/>
              </w:rPr>
              <w:t>Outcome</w:t>
            </w:r>
          </w:p>
          <w:p w14:paraId="550193D0" w14:textId="77777777" w:rsidR="00B43DB2" w:rsidRPr="00B43DB2" w:rsidRDefault="00B43DB2" w:rsidP="00B43DB2">
            <w:pPr>
              <w:spacing w:after="0" w:line="480" w:lineRule="auto"/>
              <w:jc w:val="both"/>
              <w:rPr>
                <w:rFonts w:ascii="Arial" w:eastAsia="Times New Roman" w:hAnsi="Arial" w:cs="Arial"/>
                <w:sz w:val="18"/>
                <w:szCs w:val="18"/>
                <w:lang w:eastAsia="en-GB"/>
              </w:rPr>
            </w:pPr>
          </w:p>
          <w:p w14:paraId="38908295" w14:textId="77777777" w:rsidR="00B43DB2" w:rsidRPr="00B43DB2" w:rsidRDefault="00B43DB2" w:rsidP="00B43DB2">
            <w:pPr>
              <w:spacing w:after="0" w:line="480" w:lineRule="auto"/>
              <w:jc w:val="both"/>
              <w:rPr>
                <w:rFonts w:ascii="Arial" w:eastAsia="Times New Roman" w:hAnsi="Arial" w:cs="Arial"/>
                <w:sz w:val="18"/>
                <w:szCs w:val="18"/>
                <w:lang w:eastAsia="en-GB"/>
              </w:rPr>
            </w:pPr>
            <w:r w:rsidRPr="00B43DB2">
              <w:rPr>
                <w:rFonts w:ascii="Arial" w:eastAsia="Times New Roman" w:hAnsi="Arial" w:cs="Arial"/>
                <w:sz w:val="18"/>
                <w:szCs w:val="18"/>
                <w:lang w:eastAsia="en-GB"/>
              </w:rPr>
              <w:t>Duration of Post Op Intubation, Post Procedure Seizures, Date of Discharge, Date of Death, Status at Discharge, Discharge Destination.</w:t>
            </w:r>
          </w:p>
          <w:p w14:paraId="1AEE56D0" w14:textId="77777777" w:rsidR="00B43DB2" w:rsidRPr="00B43DB2" w:rsidRDefault="00B43DB2" w:rsidP="00B43DB2">
            <w:pPr>
              <w:spacing w:after="0" w:line="48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Post Procedure Complications.</w:t>
            </w:r>
          </w:p>
        </w:tc>
        <w:tc>
          <w:tcPr>
            <w:tcW w:w="1829" w:type="dxa"/>
            <w:gridSpan w:val="2"/>
          </w:tcPr>
          <w:p w14:paraId="44852462" w14:textId="77777777" w:rsidR="00B43DB2" w:rsidRPr="00B43DB2" w:rsidRDefault="00B43DB2" w:rsidP="00B43DB2">
            <w:pPr>
              <w:spacing w:after="0" w:line="360" w:lineRule="auto"/>
              <w:jc w:val="center"/>
              <w:rPr>
                <w:rFonts w:ascii="Arial" w:eastAsia="Times New Roman" w:hAnsi="Arial" w:cs="Arial"/>
                <w:b/>
                <w:sz w:val="20"/>
                <w:szCs w:val="20"/>
                <w:lang w:eastAsia="en-GB"/>
              </w:rPr>
            </w:pPr>
          </w:p>
          <w:p w14:paraId="42D18DA2" w14:textId="454D27F5" w:rsidR="00B43DB2" w:rsidRPr="00B43DB2" w:rsidRDefault="00B43DB2" w:rsidP="00B43DB2">
            <w:pPr>
              <w:spacing w:after="0" w:line="360" w:lineRule="auto"/>
              <w:jc w:val="center"/>
              <w:rPr>
                <w:rFonts w:ascii="Arial" w:eastAsia="Times New Roman" w:hAnsi="Arial" w:cs="Arial"/>
                <w:b/>
                <w:sz w:val="20"/>
                <w:szCs w:val="20"/>
                <w:lang w:eastAsia="en-GB"/>
              </w:rPr>
            </w:pPr>
            <w:r w:rsidRPr="00B43DB2">
              <w:rPr>
                <w:rFonts w:ascii="Arial" w:eastAsia="Times New Roman" w:hAnsi="Arial" w:cs="Arial"/>
                <w:b/>
                <w:sz w:val="20"/>
                <w:szCs w:val="20"/>
                <w:lang w:eastAsia="en-GB"/>
              </w:rPr>
              <w:t>Overall</w:t>
            </w:r>
            <w:r w:rsidRPr="00B43DB2">
              <w:rPr>
                <w:rFonts w:ascii="Arial" w:eastAsia="Times New Roman" w:hAnsi="Arial" w:cs="Arial"/>
                <w:sz w:val="20"/>
                <w:szCs w:val="20"/>
                <w:lang w:eastAsia="en-GB"/>
              </w:rPr>
              <w:t xml:space="preserve">  </w:t>
            </w:r>
            <w:r w:rsidR="00CD0D1D">
              <w:rPr>
                <w:rFonts w:ascii="Arial" w:eastAsia="Times New Roman" w:hAnsi="Arial" w:cs="Arial"/>
                <w:sz w:val="20"/>
                <w:szCs w:val="20"/>
                <w:lang w:eastAsia="en-GB"/>
              </w:rPr>
              <w:t>.95</w:t>
            </w:r>
          </w:p>
        </w:tc>
      </w:tr>
      <w:tr w:rsidR="00B43DB2" w:rsidRPr="00B43DB2" w14:paraId="058E1EA4" w14:textId="77777777" w:rsidTr="00156FB3">
        <w:trPr>
          <w:cantSplit/>
          <w:trHeight w:val="1035"/>
        </w:trPr>
        <w:tc>
          <w:tcPr>
            <w:tcW w:w="7891" w:type="dxa"/>
            <w:vMerge/>
          </w:tcPr>
          <w:p w14:paraId="55EB50AA" w14:textId="77777777" w:rsidR="00B43DB2" w:rsidRPr="00B43DB2" w:rsidRDefault="00B43DB2" w:rsidP="00B43DB2">
            <w:pPr>
              <w:spacing w:after="0" w:line="360" w:lineRule="auto"/>
              <w:jc w:val="both"/>
              <w:rPr>
                <w:rFonts w:ascii="Arial" w:eastAsia="Times New Roman" w:hAnsi="Arial" w:cs="Arial"/>
                <w:sz w:val="20"/>
                <w:szCs w:val="20"/>
                <w:lang w:eastAsia="en-GB"/>
              </w:rPr>
            </w:pPr>
          </w:p>
        </w:tc>
        <w:tc>
          <w:tcPr>
            <w:tcW w:w="914" w:type="dxa"/>
          </w:tcPr>
          <w:p w14:paraId="3F827C2C"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Card</w:t>
            </w:r>
          </w:p>
          <w:p w14:paraId="0BE28BD7" w14:textId="7C2692D4" w:rsidR="00B43DB2" w:rsidRPr="00B43DB2" w:rsidRDefault="00CD0D1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.97</w:t>
            </w:r>
          </w:p>
        </w:tc>
        <w:tc>
          <w:tcPr>
            <w:tcW w:w="915" w:type="dxa"/>
          </w:tcPr>
          <w:p w14:paraId="0D1B6125" w14:textId="77777777" w:rsidR="00B43DB2" w:rsidRPr="00B43DB2" w:rsidRDefault="00B43DB2" w:rsidP="00B43DB2">
            <w:pPr>
              <w:spacing w:after="0" w:line="360" w:lineRule="auto"/>
              <w:jc w:val="both"/>
              <w:rPr>
                <w:rFonts w:ascii="Arial" w:eastAsia="Times New Roman" w:hAnsi="Arial" w:cs="Arial"/>
                <w:b/>
                <w:sz w:val="20"/>
                <w:szCs w:val="20"/>
                <w:lang w:eastAsia="en-GB"/>
              </w:rPr>
            </w:pPr>
            <w:r w:rsidRPr="00B43DB2">
              <w:rPr>
                <w:rFonts w:ascii="Arial" w:eastAsia="Times New Roman" w:hAnsi="Arial" w:cs="Arial"/>
                <w:b/>
                <w:sz w:val="20"/>
                <w:szCs w:val="20"/>
                <w:lang w:eastAsia="en-GB"/>
              </w:rPr>
              <w:t>Surg</w:t>
            </w:r>
          </w:p>
          <w:p w14:paraId="6E6A7818" w14:textId="0EC6E713" w:rsidR="00B43DB2" w:rsidRPr="00B43DB2" w:rsidRDefault="00CD0D1D" w:rsidP="00B43DB2">
            <w:pPr>
              <w:spacing w:after="0" w:line="36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.95</w:t>
            </w:r>
          </w:p>
        </w:tc>
      </w:tr>
    </w:tbl>
    <w:p w14:paraId="383A3F0A" w14:textId="77777777" w:rsidR="00F3362D" w:rsidRPr="00C351D8" w:rsidRDefault="00F3362D" w:rsidP="00E5199A">
      <w:pPr>
        <w:spacing w:after="0" w:line="360" w:lineRule="auto"/>
        <w:jc w:val="both"/>
        <w:rPr>
          <w:rFonts w:ascii="Arial" w:hAnsi="Arial" w:cs="Arial"/>
          <w:sz w:val="20"/>
          <w:szCs w:val="20"/>
        </w:rPr>
      </w:pPr>
    </w:p>
    <w:p w14:paraId="2D9124B9" w14:textId="77777777" w:rsidR="00F3362D" w:rsidRPr="00132898" w:rsidRDefault="00F3362D" w:rsidP="00E5199A">
      <w:pPr>
        <w:spacing w:after="0" w:line="360" w:lineRule="auto"/>
        <w:jc w:val="both"/>
        <w:rPr>
          <w:rFonts w:ascii="Arial" w:hAnsi="Arial" w:cs="Arial"/>
          <w:sz w:val="20"/>
          <w:szCs w:val="20"/>
        </w:rPr>
      </w:pPr>
      <w:r w:rsidRPr="00132898">
        <w:rPr>
          <w:rFonts w:ascii="Arial" w:hAnsi="Arial" w:cs="Arial"/>
          <w:sz w:val="20"/>
          <w:szCs w:val="20"/>
        </w:rPr>
        <w:lastRenderedPageBreak/>
        <w:t xml:space="preserve">This DQI is based upon the domain scoring below.  The methodology for this DQI is provided in the paper The </w:t>
      </w:r>
      <w:r w:rsidR="00F97BB6" w:rsidRPr="00132898">
        <w:rPr>
          <w:rFonts w:ascii="Arial" w:hAnsi="Arial" w:cs="Arial"/>
          <w:sz w:val="20"/>
          <w:szCs w:val="20"/>
        </w:rPr>
        <w:t>NCHDA</w:t>
      </w:r>
      <w:r w:rsidRPr="00132898">
        <w:rPr>
          <w:rFonts w:ascii="Arial" w:hAnsi="Arial" w:cs="Arial"/>
          <w:sz w:val="20"/>
          <w:szCs w:val="20"/>
        </w:rPr>
        <w:t xml:space="preserve"> Audit – An Introduction to the Process.</w:t>
      </w:r>
    </w:p>
    <w:p w14:paraId="343A88A0" w14:textId="77777777" w:rsidR="00F3362D" w:rsidRPr="00132898" w:rsidRDefault="00F3362D" w:rsidP="00E5199A">
      <w:pPr>
        <w:spacing w:after="0" w:line="360" w:lineRule="auto"/>
        <w:jc w:val="both"/>
        <w:rPr>
          <w:rFonts w:ascii="Arial" w:hAnsi="Arial" w:cs="Arial"/>
          <w:b/>
          <w:sz w:val="20"/>
          <w:szCs w:val="20"/>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1044"/>
        <w:gridCol w:w="1044"/>
        <w:gridCol w:w="1044"/>
        <w:gridCol w:w="1044"/>
      </w:tblGrid>
      <w:tr w:rsidR="003C6874" w:rsidRPr="00132898" w14:paraId="0CF30A45" w14:textId="6C3D23A7" w:rsidTr="005051BB">
        <w:tc>
          <w:tcPr>
            <w:tcW w:w="3349" w:type="dxa"/>
          </w:tcPr>
          <w:p w14:paraId="44983D8A" w14:textId="77777777" w:rsidR="003C6874" w:rsidRPr="00132898" w:rsidRDefault="003C6874" w:rsidP="004A6ED3">
            <w:pPr>
              <w:spacing w:after="0" w:line="360" w:lineRule="auto"/>
              <w:jc w:val="both"/>
              <w:rPr>
                <w:rFonts w:ascii="Arial" w:hAnsi="Arial" w:cs="Arial"/>
                <w:b/>
                <w:sz w:val="20"/>
                <w:szCs w:val="20"/>
              </w:rPr>
            </w:pPr>
            <w:r w:rsidRPr="00132898">
              <w:rPr>
                <w:rFonts w:ascii="Arial" w:hAnsi="Arial" w:cs="Arial"/>
                <w:b/>
                <w:sz w:val="20"/>
                <w:szCs w:val="20"/>
              </w:rPr>
              <w:t xml:space="preserve">DOMAINS </w:t>
            </w:r>
          </w:p>
        </w:tc>
        <w:tc>
          <w:tcPr>
            <w:tcW w:w="1044" w:type="dxa"/>
          </w:tcPr>
          <w:p w14:paraId="61D6F3AE" w14:textId="77777777" w:rsidR="003C6874" w:rsidRDefault="003C6874" w:rsidP="00E5199A">
            <w:pPr>
              <w:spacing w:after="0" w:line="360" w:lineRule="auto"/>
              <w:jc w:val="center"/>
              <w:rPr>
                <w:rFonts w:ascii="Arial" w:hAnsi="Arial" w:cs="Arial"/>
                <w:b/>
                <w:sz w:val="20"/>
                <w:szCs w:val="20"/>
              </w:rPr>
            </w:pPr>
            <w:r w:rsidRPr="00132898">
              <w:rPr>
                <w:rFonts w:ascii="Arial" w:hAnsi="Arial" w:cs="Arial"/>
                <w:b/>
                <w:sz w:val="20"/>
                <w:szCs w:val="20"/>
              </w:rPr>
              <w:t>2015</w:t>
            </w:r>
          </w:p>
          <w:p w14:paraId="0E4F4F1A" w14:textId="77777777" w:rsidR="003C6874" w:rsidRPr="00132898" w:rsidRDefault="003C6874" w:rsidP="00E5199A">
            <w:pPr>
              <w:spacing w:after="0" w:line="360" w:lineRule="auto"/>
              <w:jc w:val="center"/>
              <w:rPr>
                <w:rFonts w:ascii="Arial" w:hAnsi="Arial" w:cs="Arial"/>
                <w:b/>
                <w:sz w:val="20"/>
                <w:szCs w:val="20"/>
              </w:rPr>
            </w:pPr>
            <w:r>
              <w:rPr>
                <w:rFonts w:ascii="Arial" w:hAnsi="Arial" w:cs="Arial"/>
                <w:b/>
                <w:sz w:val="20"/>
                <w:szCs w:val="20"/>
              </w:rPr>
              <w:t>14/15</w:t>
            </w:r>
          </w:p>
        </w:tc>
        <w:tc>
          <w:tcPr>
            <w:tcW w:w="1044" w:type="dxa"/>
          </w:tcPr>
          <w:p w14:paraId="139A59B6" w14:textId="77777777" w:rsidR="003C6874" w:rsidRDefault="003C6874" w:rsidP="00E5199A">
            <w:pPr>
              <w:spacing w:after="0" w:line="360" w:lineRule="auto"/>
              <w:jc w:val="center"/>
              <w:rPr>
                <w:rFonts w:ascii="Arial" w:hAnsi="Arial" w:cs="Arial"/>
                <w:b/>
                <w:sz w:val="20"/>
                <w:szCs w:val="20"/>
              </w:rPr>
            </w:pPr>
            <w:r w:rsidRPr="00132898">
              <w:rPr>
                <w:rFonts w:ascii="Arial" w:hAnsi="Arial" w:cs="Arial"/>
                <w:b/>
                <w:sz w:val="20"/>
                <w:szCs w:val="20"/>
              </w:rPr>
              <w:t>2016</w:t>
            </w:r>
          </w:p>
          <w:p w14:paraId="2370569D" w14:textId="77777777" w:rsidR="003C6874" w:rsidRPr="00132898" w:rsidRDefault="003C6874" w:rsidP="00E5199A">
            <w:pPr>
              <w:spacing w:after="0" w:line="360" w:lineRule="auto"/>
              <w:jc w:val="center"/>
              <w:rPr>
                <w:rFonts w:ascii="Arial" w:hAnsi="Arial" w:cs="Arial"/>
                <w:b/>
                <w:sz w:val="20"/>
                <w:szCs w:val="20"/>
              </w:rPr>
            </w:pPr>
            <w:r>
              <w:rPr>
                <w:rFonts w:ascii="Arial" w:hAnsi="Arial" w:cs="Arial"/>
                <w:b/>
                <w:sz w:val="20"/>
                <w:szCs w:val="20"/>
              </w:rPr>
              <w:t>15/16</w:t>
            </w:r>
          </w:p>
        </w:tc>
        <w:tc>
          <w:tcPr>
            <w:tcW w:w="1044" w:type="dxa"/>
          </w:tcPr>
          <w:p w14:paraId="27B7810E" w14:textId="77777777" w:rsidR="003C6874" w:rsidRDefault="003C6874" w:rsidP="00E5199A">
            <w:pPr>
              <w:spacing w:after="0" w:line="360" w:lineRule="auto"/>
              <w:jc w:val="center"/>
              <w:rPr>
                <w:rFonts w:ascii="Arial" w:hAnsi="Arial" w:cs="Arial"/>
                <w:b/>
                <w:sz w:val="20"/>
                <w:szCs w:val="20"/>
              </w:rPr>
            </w:pPr>
            <w:r>
              <w:rPr>
                <w:rFonts w:ascii="Arial" w:hAnsi="Arial" w:cs="Arial"/>
                <w:b/>
                <w:sz w:val="20"/>
                <w:szCs w:val="20"/>
              </w:rPr>
              <w:t>2017</w:t>
            </w:r>
          </w:p>
          <w:p w14:paraId="45DEBC85" w14:textId="77777777" w:rsidR="003C6874" w:rsidRPr="00132898" w:rsidRDefault="003C6874" w:rsidP="00E5199A">
            <w:pPr>
              <w:spacing w:after="0" w:line="360" w:lineRule="auto"/>
              <w:jc w:val="center"/>
              <w:rPr>
                <w:rFonts w:ascii="Arial" w:hAnsi="Arial" w:cs="Arial"/>
                <w:b/>
                <w:sz w:val="20"/>
                <w:szCs w:val="20"/>
              </w:rPr>
            </w:pPr>
            <w:r>
              <w:rPr>
                <w:rFonts w:ascii="Arial" w:hAnsi="Arial" w:cs="Arial"/>
                <w:b/>
                <w:sz w:val="20"/>
                <w:szCs w:val="20"/>
              </w:rPr>
              <w:t>16/17</w:t>
            </w:r>
          </w:p>
        </w:tc>
        <w:tc>
          <w:tcPr>
            <w:tcW w:w="1044" w:type="dxa"/>
          </w:tcPr>
          <w:p w14:paraId="2EE20DC1" w14:textId="77777777" w:rsidR="003C6874" w:rsidRDefault="003C6874" w:rsidP="00E5199A">
            <w:pPr>
              <w:spacing w:after="0" w:line="360" w:lineRule="auto"/>
              <w:jc w:val="center"/>
              <w:rPr>
                <w:rFonts w:ascii="Arial" w:hAnsi="Arial" w:cs="Arial"/>
                <w:b/>
                <w:sz w:val="20"/>
                <w:szCs w:val="20"/>
              </w:rPr>
            </w:pPr>
            <w:r>
              <w:rPr>
                <w:rFonts w:ascii="Arial" w:hAnsi="Arial" w:cs="Arial"/>
                <w:b/>
                <w:sz w:val="20"/>
                <w:szCs w:val="20"/>
              </w:rPr>
              <w:t>2018</w:t>
            </w:r>
          </w:p>
          <w:p w14:paraId="008DA85F" w14:textId="0F5E4E99" w:rsidR="003C6874" w:rsidRDefault="003C6874" w:rsidP="00E5199A">
            <w:pPr>
              <w:spacing w:after="0" w:line="360" w:lineRule="auto"/>
              <w:jc w:val="center"/>
              <w:rPr>
                <w:rFonts w:ascii="Arial" w:hAnsi="Arial" w:cs="Arial"/>
                <w:b/>
                <w:sz w:val="20"/>
                <w:szCs w:val="20"/>
              </w:rPr>
            </w:pPr>
            <w:r>
              <w:rPr>
                <w:rFonts w:ascii="Arial" w:hAnsi="Arial" w:cs="Arial"/>
                <w:b/>
                <w:sz w:val="20"/>
                <w:szCs w:val="20"/>
              </w:rPr>
              <w:t>17/18</w:t>
            </w:r>
          </w:p>
        </w:tc>
      </w:tr>
      <w:tr w:rsidR="003C6874" w:rsidRPr="00132898" w14:paraId="52056BEA" w14:textId="5580EACD" w:rsidTr="005051BB">
        <w:trPr>
          <w:trHeight w:val="337"/>
        </w:trPr>
        <w:tc>
          <w:tcPr>
            <w:tcW w:w="3349" w:type="dxa"/>
          </w:tcPr>
          <w:p w14:paraId="62DDA546" w14:textId="313668C6" w:rsidR="003C6874" w:rsidRPr="00132898" w:rsidRDefault="003C6874" w:rsidP="00E5199A">
            <w:pPr>
              <w:spacing w:after="0" w:line="360" w:lineRule="auto"/>
              <w:jc w:val="both"/>
              <w:rPr>
                <w:rFonts w:ascii="Arial" w:hAnsi="Arial" w:cs="Arial"/>
                <w:sz w:val="20"/>
                <w:szCs w:val="20"/>
              </w:rPr>
            </w:pPr>
            <w:r w:rsidRPr="00132898">
              <w:rPr>
                <w:rFonts w:ascii="Arial" w:hAnsi="Arial" w:cs="Arial"/>
                <w:b/>
                <w:sz w:val="20"/>
                <w:szCs w:val="20"/>
              </w:rPr>
              <w:t>Demographics</w:t>
            </w:r>
          </w:p>
        </w:tc>
        <w:tc>
          <w:tcPr>
            <w:tcW w:w="1044" w:type="dxa"/>
          </w:tcPr>
          <w:p w14:paraId="484A859E"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1.0</w:t>
            </w:r>
          </w:p>
        </w:tc>
        <w:tc>
          <w:tcPr>
            <w:tcW w:w="1044" w:type="dxa"/>
          </w:tcPr>
          <w:p w14:paraId="6DF4CEA5"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1.0</w:t>
            </w:r>
          </w:p>
        </w:tc>
        <w:tc>
          <w:tcPr>
            <w:tcW w:w="1044" w:type="dxa"/>
          </w:tcPr>
          <w:p w14:paraId="63A87E62" w14:textId="77777777" w:rsidR="003C6874" w:rsidRPr="00132898" w:rsidRDefault="003C6874" w:rsidP="00E5199A">
            <w:pPr>
              <w:spacing w:after="0" w:line="360" w:lineRule="auto"/>
              <w:jc w:val="center"/>
              <w:rPr>
                <w:rFonts w:ascii="Arial" w:hAnsi="Arial" w:cs="Arial"/>
                <w:sz w:val="20"/>
                <w:szCs w:val="20"/>
              </w:rPr>
            </w:pPr>
            <w:r>
              <w:rPr>
                <w:rFonts w:ascii="Arial" w:hAnsi="Arial" w:cs="Arial"/>
                <w:sz w:val="20"/>
                <w:szCs w:val="20"/>
              </w:rPr>
              <w:t>1.0</w:t>
            </w:r>
          </w:p>
        </w:tc>
        <w:tc>
          <w:tcPr>
            <w:tcW w:w="1044" w:type="dxa"/>
          </w:tcPr>
          <w:p w14:paraId="4DBC8D58" w14:textId="7F9B7008" w:rsidR="003C6874" w:rsidRDefault="00CD0D1D" w:rsidP="00E5199A">
            <w:pPr>
              <w:spacing w:after="0" w:line="360" w:lineRule="auto"/>
              <w:jc w:val="center"/>
              <w:rPr>
                <w:rFonts w:ascii="Arial" w:hAnsi="Arial" w:cs="Arial"/>
                <w:sz w:val="20"/>
                <w:szCs w:val="20"/>
              </w:rPr>
            </w:pPr>
            <w:r>
              <w:rPr>
                <w:rFonts w:ascii="Arial" w:hAnsi="Arial" w:cs="Arial"/>
                <w:sz w:val="20"/>
                <w:szCs w:val="20"/>
              </w:rPr>
              <w:t>1.0</w:t>
            </w:r>
          </w:p>
        </w:tc>
      </w:tr>
      <w:tr w:rsidR="003C6874" w:rsidRPr="00132898" w14:paraId="0365D4FA" w14:textId="55874A3A" w:rsidTr="005051BB">
        <w:trPr>
          <w:trHeight w:val="319"/>
        </w:trPr>
        <w:tc>
          <w:tcPr>
            <w:tcW w:w="3349" w:type="dxa"/>
          </w:tcPr>
          <w:p w14:paraId="3509C294" w14:textId="77777777" w:rsidR="003C6874" w:rsidRPr="00132898" w:rsidRDefault="003C6874" w:rsidP="00E5199A">
            <w:pPr>
              <w:spacing w:after="0" w:line="360" w:lineRule="auto"/>
              <w:jc w:val="both"/>
              <w:rPr>
                <w:rFonts w:ascii="Arial" w:hAnsi="Arial" w:cs="Arial"/>
                <w:sz w:val="20"/>
                <w:szCs w:val="20"/>
              </w:rPr>
            </w:pPr>
            <w:r w:rsidRPr="00132898">
              <w:rPr>
                <w:rFonts w:ascii="Arial" w:hAnsi="Arial" w:cs="Arial"/>
                <w:b/>
                <w:sz w:val="20"/>
                <w:szCs w:val="20"/>
              </w:rPr>
              <w:t xml:space="preserve">Pre Procedure </w:t>
            </w:r>
          </w:p>
        </w:tc>
        <w:tc>
          <w:tcPr>
            <w:tcW w:w="1044" w:type="dxa"/>
          </w:tcPr>
          <w:p w14:paraId="41C21DDC"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.98</w:t>
            </w:r>
          </w:p>
        </w:tc>
        <w:tc>
          <w:tcPr>
            <w:tcW w:w="1044" w:type="dxa"/>
          </w:tcPr>
          <w:p w14:paraId="4F00512B"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.94</w:t>
            </w:r>
          </w:p>
        </w:tc>
        <w:tc>
          <w:tcPr>
            <w:tcW w:w="1044" w:type="dxa"/>
          </w:tcPr>
          <w:p w14:paraId="5A36CD10" w14:textId="77777777" w:rsidR="003C6874" w:rsidRPr="00132898" w:rsidRDefault="003C6874" w:rsidP="00E5199A">
            <w:pPr>
              <w:spacing w:after="0" w:line="360" w:lineRule="auto"/>
              <w:jc w:val="center"/>
              <w:rPr>
                <w:rFonts w:ascii="Arial" w:hAnsi="Arial" w:cs="Arial"/>
                <w:sz w:val="20"/>
                <w:szCs w:val="20"/>
              </w:rPr>
            </w:pPr>
            <w:r>
              <w:rPr>
                <w:rFonts w:ascii="Arial" w:hAnsi="Arial" w:cs="Arial"/>
                <w:sz w:val="20"/>
                <w:szCs w:val="20"/>
              </w:rPr>
              <w:t>.99</w:t>
            </w:r>
          </w:p>
        </w:tc>
        <w:tc>
          <w:tcPr>
            <w:tcW w:w="1044" w:type="dxa"/>
          </w:tcPr>
          <w:p w14:paraId="42376411" w14:textId="0925E296" w:rsidR="003C6874" w:rsidRDefault="00CD0D1D" w:rsidP="00E5199A">
            <w:pPr>
              <w:spacing w:after="0" w:line="360" w:lineRule="auto"/>
              <w:jc w:val="center"/>
              <w:rPr>
                <w:rFonts w:ascii="Arial" w:hAnsi="Arial" w:cs="Arial"/>
                <w:sz w:val="20"/>
                <w:szCs w:val="20"/>
              </w:rPr>
            </w:pPr>
            <w:r>
              <w:rPr>
                <w:rFonts w:ascii="Arial" w:hAnsi="Arial" w:cs="Arial"/>
                <w:sz w:val="20"/>
                <w:szCs w:val="20"/>
              </w:rPr>
              <w:t>.87</w:t>
            </w:r>
          </w:p>
        </w:tc>
      </w:tr>
      <w:tr w:rsidR="003C6874" w:rsidRPr="00132898" w14:paraId="57C33508" w14:textId="6206C793" w:rsidTr="005051BB">
        <w:trPr>
          <w:trHeight w:val="483"/>
        </w:trPr>
        <w:tc>
          <w:tcPr>
            <w:tcW w:w="3349" w:type="dxa"/>
          </w:tcPr>
          <w:p w14:paraId="74A83F74" w14:textId="77777777" w:rsidR="003C6874" w:rsidRPr="00132898" w:rsidRDefault="003C6874" w:rsidP="00E5199A">
            <w:pPr>
              <w:spacing w:after="0" w:line="360" w:lineRule="auto"/>
              <w:jc w:val="both"/>
              <w:rPr>
                <w:rFonts w:ascii="Arial" w:hAnsi="Arial" w:cs="Arial"/>
                <w:sz w:val="20"/>
                <w:szCs w:val="20"/>
              </w:rPr>
            </w:pPr>
            <w:r w:rsidRPr="00132898">
              <w:rPr>
                <w:rFonts w:ascii="Arial" w:hAnsi="Arial" w:cs="Arial"/>
                <w:b/>
                <w:sz w:val="20"/>
                <w:szCs w:val="20"/>
              </w:rPr>
              <w:t>Procedure</w:t>
            </w:r>
          </w:p>
        </w:tc>
        <w:tc>
          <w:tcPr>
            <w:tcW w:w="1044" w:type="dxa"/>
          </w:tcPr>
          <w:p w14:paraId="43BFBB95"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.99</w:t>
            </w:r>
          </w:p>
        </w:tc>
        <w:tc>
          <w:tcPr>
            <w:tcW w:w="1044" w:type="dxa"/>
          </w:tcPr>
          <w:p w14:paraId="2D8C2177"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.98</w:t>
            </w:r>
          </w:p>
        </w:tc>
        <w:tc>
          <w:tcPr>
            <w:tcW w:w="1044" w:type="dxa"/>
          </w:tcPr>
          <w:p w14:paraId="73ECA001" w14:textId="77777777" w:rsidR="003C6874" w:rsidRPr="00132898" w:rsidRDefault="003C6874" w:rsidP="00E5199A">
            <w:pPr>
              <w:spacing w:after="0" w:line="360" w:lineRule="auto"/>
              <w:jc w:val="center"/>
              <w:rPr>
                <w:rFonts w:ascii="Arial" w:hAnsi="Arial" w:cs="Arial"/>
                <w:sz w:val="20"/>
                <w:szCs w:val="20"/>
              </w:rPr>
            </w:pPr>
            <w:r>
              <w:rPr>
                <w:rFonts w:ascii="Arial" w:hAnsi="Arial" w:cs="Arial"/>
                <w:sz w:val="20"/>
                <w:szCs w:val="20"/>
              </w:rPr>
              <w:t>.99</w:t>
            </w:r>
          </w:p>
        </w:tc>
        <w:tc>
          <w:tcPr>
            <w:tcW w:w="1044" w:type="dxa"/>
          </w:tcPr>
          <w:p w14:paraId="392345B8" w14:textId="0D725BC1" w:rsidR="003C6874" w:rsidRDefault="00CD0D1D" w:rsidP="00E5199A">
            <w:pPr>
              <w:spacing w:after="0" w:line="360" w:lineRule="auto"/>
              <w:jc w:val="center"/>
              <w:rPr>
                <w:rFonts w:ascii="Arial" w:hAnsi="Arial" w:cs="Arial"/>
                <w:sz w:val="20"/>
                <w:szCs w:val="20"/>
              </w:rPr>
            </w:pPr>
            <w:r>
              <w:rPr>
                <w:rFonts w:ascii="Arial" w:hAnsi="Arial" w:cs="Arial"/>
                <w:sz w:val="20"/>
                <w:szCs w:val="20"/>
              </w:rPr>
              <w:t>.98</w:t>
            </w:r>
          </w:p>
        </w:tc>
      </w:tr>
      <w:tr w:rsidR="003C6874" w:rsidRPr="00132898" w14:paraId="64041AFC" w14:textId="19366C3A" w:rsidTr="005051BB">
        <w:tc>
          <w:tcPr>
            <w:tcW w:w="3349" w:type="dxa"/>
          </w:tcPr>
          <w:p w14:paraId="76D658AF" w14:textId="77777777" w:rsidR="003C6874" w:rsidRPr="00132898" w:rsidRDefault="003C6874" w:rsidP="00E5199A">
            <w:pPr>
              <w:spacing w:after="0" w:line="360" w:lineRule="auto"/>
              <w:jc w:val="both"/>
              <w:rPr>
                <w:rFonts w:ascii="Arial" w:hAnsi="Arial" w:cs="Arial"/>
                <w:sz w:val="20"/>
                <w:szCs w:val="20"/>
              </w:rPr>
            </w:pPr>
            <w:r w:rsidRPr="00132898">
              <w:rPr>
                <w:rFonts w:ascii="Arial" w:hAnsi="Arial" w:cs="Arial"/>
                <w:b/>
                <w:sz w:val="20"/>
                <w:szCs w:val="20"/>
              </w:rPr>
              <w:t>Outcome</w:t>
            </w:r>
          </w:p>
        </w:tc>
        <w:tc>
          <w:tcPr>
            <w:tcW w:w="1044" w:type="dxa"/>
          </w:tcPr>
          <w:p w14:paraId="7C26FEDF"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1.0</w:t>
            </w:r>
          </w:p>
        </w:tc>
        <w:tc>
          <w:tcPr>
            <w:tcW w:w="1044" w:type="dxa"/>
          </w:tcPr>
          <w:p w14:paraId="7F0CB5EE" w14:textId="77777777" w:rsidR="003C6874" w:rsidRPr="00132898" w:rsidRDefault="003C6874" w:rsidP="00E5199A">
            <w:pPr>
              <w:spacing w:after="0" w:line="360" w:lineRule="auto"/>
              <w:jc w:val="center"/>
              <w:rPr>
                <w:rFonts w:ascii="Arial" w:hAnsi="Arial" w:cs="Arial"/>
                <w:sz w:val="20"/>
                <w:szCs w:val="20"/>
              </w:rPr>
            </w:pPr>
            <w:r w:rsidRPr="00132898">
              <w:rPr>
                <w:rFonts w:ascii="Arial" w:hAnsi="Arial" w:cs="Arial"/>
                <w:sz w:val="20"/>
                <w:szCs w:val="20"/>
              </w:rPr>
              <w:t>.96</w:t>
            </w:r>
          </w:p>
        </w:tc>
        <w:tc>
          <w:tcPr>
            <w:tcW w:w="1044" w:type="dxa"/>
          </w:tcPr>
          <w:p w14:paraId="25AC74A8" w14:textId="77777777" w:rsidR="003C6874" w:rsidRPr="00132898" w:rsidRDefault="003C6874" w:rsidP="00E5199A">
            <w:pPr>
              <w:spacing w:after="0" w:line="360" w:lineRule="auto"/>
              <w:jc w:val="center"/>
              <w:rPr>
                <w:rFonts w:ascii="Arial" w:hAnsi="Arial" w:cs="Arial"/>
                <w:sz w:val="20"/>
                <w:szCs w:val="20"/>
              </w:rPr>
            </w:pPr>
            <w:r>
              <w:rPr>
                <w:rFonts w:ascii="Arial" w:hAnsi="Arial" w:cs="Arial"/>
                <w:sz w:val="20"/>
                <w:szCs w:val="20"/>
              </w:rPr>
              <w:t>1.0</w:t>
            </w:r>
          </w:p>
        </w:tc>
        <w:tc>
          <w:tcPr>
            <w:tcW w:w="1044" w:type="dxa"/>
          </w:tcPr>
          <w:p w14:paraId="57E2B261" w14:textId="7736A49F" w:rsidR="003C6874" w:rsidRDefault="00CD0D1D" w:rsidP="00E5199A">
            <w:pPr>
              <w:spacing w:after="0" w:line="360" w:lineRule="auto"/>
              <w:jc w:val="center"/>
              <w:rPr>
                <w:rFonts w:ascii="Arial" w:hAnsi="Arial" w:cs="Arial"/>
                <w:sz w:val="20"/>
                <w:szCs w:val="20"/>
              </w:rPr>
            </w:pPr>
            <w:r>
              <w:rPr>
                <w:rFonts w:ascii="Arial" w:hAnsi="Arial" w:cs="Arial"/>
                <w:sz w:val="20"/>
                <w:szCs w:val="20"/>
              </w:rPr>
              <w:t>.95</w:t>
            </w:r>
          </w:p>
        </w:tc>
      </w:tr>
    </w:tbl>
    <w:p w14:paraId="0C8C1A1B" w14:textId="77777777" w:rsidR="00F3362D" w:rsidRPr="00132898" w:rsidRDefault="00F3362D" w:rsidP="00E5199A">
      <w:pPr>
        <w:spacing w:after="0" w:line="360" w:lineRule="auto"/>
        <w:jc w:val="both"/>
        <w:rPr>
          <w:rFonts w:ascii="Arial" w:hAnsi="Arial" w:cs="Arial"/>
          <w:b/>
          <w:sz w:val="20"/>
          <w:szCs w:val="20"/>
        </w:rPr>
      </w:pPr>
    </w:p>
    <w:p w14:paraId="75D22824" w14:textId="77777777" w:rsidR="00F3362D" w:rsidRPr="00132898" w:rsidRDefault="00F3362D" w:rsidP="00E5199A">
      <w:pPr>
        <w:spacing w:after="0" w:line="360" w:lineRule="auto"/>
        <w:jc w:val="both"/>
        <w:rPr>
          <w:rFonts w:ascii="Arial" w:hAnsi="Arial" w:cs="Arial"/>
          <w:b/>
          <w:sz w:val="20"/>
          <w:szCs w:val="20"/>
        </w:rPr>
      </w:pPr>
    </w:p>
    <w:p w14:paraId="1A5ADEF9" w14:textId="77777777" w:rsidR="00841870" w:rsidRPr="00132898" w:rsidRDefault="00841870">
      <w:pPr>
        <w:spacing w:after="0" w:line="240" w:lineRule="auto"/>
        <w:rPr>
          <w:rFonts w:ascii="Arial" w:hAnsi="Arial" w:cs="Arial"/>
          <w:sz w:val="20"/>
          <w:szCs w:val="20"/>
        </w:rPr>
      </w:pPr>
      <w:r w:rsidRPr="00132898">
        <w:rPr>
          <w:rFonts w:ascii="Arial" w:hAnsi="Arial" w:cs="Arial"/>
          <w:sz w:val="20"/>
          <w:szCs w:val="20"/>
        </w:rPr>
        <w:br w:type="page"/>
      </w:r>
    </w:p>
    <w:p w14:paraId="2B28AD88" w14:textId="77777777" w:rsidR="00F3362D" w:rsidRPr="00132898" w:rsidRDefault="00F3362D" w:rsidP="00E5199A">
      <w:pPr>
        <w:spacing w:after="0" w:line="360" w:lineRule="auto"/>
        <w:jc w:val="both"/>
        <w:rPr>
          <w:rFonts w:ascii="Arial" w:hAnsi="Arial" w:cs="Arial"/>
          <w:b/>
          <w:sz w:val="20"/>
          <w:szCs w:val="20"/>
        </w:rPr>
      </w:pPr>
      <w:r w:rsidRPr="00132898">
        <w:rPr>
          <w:rFonts w:ascii="Arial" w:hAnsi="Arial" w:cs="Arial"/>
          <w:b/>
          <w:sz w:val="20"/>
          <w:szCs w:val="20"/>
        </w:rPr>
        <w:lastRenderedPageBreak/>
        <w:t>Conclusions</w:t>
      </w:r>
    </w:p>
    <w:p w14:paraId="5296014A" w14:textId="26F5E7C8" w:rsidR="00A80229" w:rsidRDefault="00F3362D" w:rsidP="00E5199A">
      <w:pPr>
        <w:spacing w:after="0" w:line="360" w:lineRule="auto"/>
        <w:jc w:val="both"/>
        <w:rPr>
          <w:rFonts w:ascii="Arial" w:hAnsi="Arial" w:cs="Arial"/>
          <w:sz w:val="20"/>
          <w:szCs w:val="20"/>
        </w:rPr>
      </w:pPr>
      <w:r w:rsidRPr="00132898">
        <w:rPr>
          <w:rFonts w:ascii="Arial" w:hAnsi="Arial" w:cs="Arial"/>
          <w:sz w:val="20"/>
          <w:szCs w:val="20"/>
        </w:rPr>
        <w:t xml:space="preserve">On the whole the </w:t>
      </w:r>
      <w:r w:rsidR="00F97BB6" w:rsidRPr="00132898">
        <w:rPr>
          <w:rFonts w:ascii="Arial" w:hAnsi="Arial" w:cs="Arial"/>
          <w:sz w:val="20"/>
          <w:szCs w:val="20"/>
        </w:rPr>
        <w:t>NCHDA</w:t>
      </w:r>
      <w:r w:rsidRPr="00132898">
        <w:rPr>
          <w:rFonts w:ascii="Arial" w:hAnsi="Arial" w:cs="Arial"/>
          <w:sz w:val="20"/>
          <w:szCs w:val="20"/>
        </w:rPr>
        <w:t xml:space="preserve"> data</w:t>
      </w:r>
      <w:r w:rsidR="00D8574D">
        <w:rPr>
          <w:rFonts w:ascii="Arial" w:hAnsi="Arial" w:cs="Arial"/>
          <w:sz w:val="20"/>
          <w:szCs w:val="20"/>
        </w:rPr>
        <w:t xml:space="preserve"> that was seen</w:t>
      </w:r>
      <w:r w:rsidRPr="00132898">
        <w:rPr>
          <w:rFonts w:ascii="Arial" w:hAnsi="Arial" w:cs="Arial"/>
          <w:sz w:val="20"/>
          <w:szCs w:val="20"/>
        </w:rPr>
        <w:t xml:space="preserve"> was accurate, well documented, </w:t>
      </w:r>
      <w:r w:rsidR="000318C3">
        <w:rPr>
          <w:rFonts w:ascii="Arial" w:hAnsi="Arial" w:cs="Arial"/>
          <w:sz w:val="20"/>
          <w:szCs w:val="20"/>
        </w:rPr>
        <w:t xml:space="preserve">and of </w:t>
      </w:r>
      <w:r w:rsidR="00C60301" w:rsidRPr="00132898">
        <w:rPr>
          <w:rFonts w:ascii="Arial" w:hAnsi="Arial" w:cs="Arial"/>
          <w:sz w:val="20"/>
          <w:szCs w:val="20"/>
        </w:rPr>
        <w:t xml:space="preserve"> </w:t>
      </w:r>
      <w:r w:rsidRPr="00132898">
        <w:rPr>
          <w:rFonts w:ascii="Arial" w:hAnsi="Arial" w:cs="Arial"/>
          <w:sz w:val="20"/>
          <w:szCs w:val="20"/>
        </w:rPr>
        <w:t>good quality.  There is a strong culture of clinical audit in this centre and this is clearly demonstrated in the improvements in the data quality scores since 2009.</w:t>
      </w:r>
      <w:r w:rsidR="009956B3" w:rsidRPr="00132898">
        <w:rPr>
          <w:rFonts w:ascii="Arial" w:hAnsi="Arial" w:cs="Arial"/>
          <w:sz w:val="20"/>
          <w:szCs w:val="20"/>
        </w:rPr>
        <w:t xml:space="preserve">  The Validation Team would particularly like to commend the </w:t>
      </w:r>
      <w:r w:rsidR="00064166">
        <w:rPr>
          <w:rFonts w:ascii="Arial" w:hAnsi="Arial" w:cs="Arial"/>
          <w:sz w:val="20"/>
          <w:szCs w:val="20"/>
        </w:rPr>
        <w:t xml:space="preserve">Cardiac Information Team </w:t>
      </w:r>
      <w:r w:rsidR="009956B3" w:rsidRPr="00132898">
        <w:rPr>
          <w:rFonts w:ascii="Arial" w:hAnsi="Arial" w:cs="Arial"/>
          <w:sz w:val="20"/>
          <w:szCs w:val="20"/>
        </w:rPr>
        <w:t>for preparing</w:t>
      </w:r>
      <w:r w:rsidR="007B42E7" w:rsidRPr="00132898">
        <w:rPr>
          <w:rFonts w:ascii="Arial" w:hAnsi="Arial" w:cs="Arial"/>
          <w:sz w:val="20"/>
          <w:szCs w:val="20"/>
        </w:rPr>
        <w:t xml:space="preserve"> each</w:t>
      </w:r>
      <w:r w:rsidR="009956B3" w:rsidRPr="00132898">
        <w:rPr>
          <w:rFonts w:ascii="Arial" w:hAnsi="Arial" w:cs="Arial"/>
          <w:sz w:val="20"/>
          <w:szCs w:val="20"/>
        </w:rPr>
        <w:t xml:space="preserve"> </w:t>
      </w:r>
      <w:r w:rsidR="00D662E3">
        <w:rPr>
          <w:rFonts w:ascii="Arial" w:hAnsi="Arial" w:cs="Arial"/>
          <w:sz w:val="20"/>
          <w:szCs w:val="20"/>
        </w:rPr>
        <w:t>bundle of</w:t>
      </w:r>
      <w:r w:rsidR="009956B3" w:rsidRPr="00132898">
        <w:rPr>
          <w:rFonts w:ascii="Arial" w:hAnsi="Arial" w:cs="Arial"/>
          <w:sz w:val="20"/>
          <w:szCs w:val="20"/>
        </w:rPr>
        <w:t xml:space="preserve"> case notes with such conscientiousness</w:t>
      </w:r>
      <w:r w:rsidR="00C60301" w:rsidRPr="00132898">
        <w:rPr>
          <w:rFonts w:ascii="Arial" w:hAnsi="Arial" w:cs="Arial"/>
          <w:sz w:val="20"/>
          <w:szCs w:val="20"/>
        </w:rPr>
        <w:t xml:space="preserve"> and attention to detail</w:t>
      </w:r>
      <w:r w:rsidR="006F70D3">
        <w:rPr>
          <w:rFonts w:ascii="Arial" w:hAnsi="Arial" w:cs="Arial"/>
          <w:sz w:val="20"/>
          <w:szCs w:val="20"/>
        </w:rPr>
        <w:t>.</w:t>
      </w:r>
      <w:r w:rsidR="000318C3">
        <w:rPr>
          <w:rFonts w:ascii="Arial" w:hAnsi="Arial" w:cs="Arial"/>
          <w:sz w:val="20"/>
          <w:szCs w:val="20"/>
        </w:rPr>
        <w:t xml:space="preserve">  </w:t>
      </w:r>
    </w:p>
    <w:p w14:paraId="75DE5915" w14:textId="77777777" w:rsidR="006F70D3" w:rsidRDefault="006F70D3" w:rsidP="006F70D3">
      <w:pPr>
        <w:spacing w:after="0" w:line="360" w:lineRule="auto"/>
        <w:jc w:val="both"/>
        <w:rPr>
          <w:rFonts w:ascii="Arial" w:eastAsia="Times New Roman" w:hAnsi="Arial"/>
          <w:sz w:val="20"/>
          <w:szCs w:val="20"/>
        </w:rPr>
      </w:pPr>
    </w:p>
    <w:p w14:paraId="6C6B9274" w14:textId="50B95DEC" w:rsidR="006F70D3" w:rsidRDefault="000318C3" w:rsidP="006F70D3">
      <w:pPr>
        <w:spacing w:after="0" w:line="360" w:lineRule="auto"/>
        <w:jc w:val="both"/>
        <w:rPr>
          <w:rFonts w:ascii="Arial" w:eastAsia="Times New Roman" w:hAnsi="Arial"/>
          <w:sz w:val="20"/>
          <w:szCs w:val="20"/>
        </w:rPr>
      </w:pPr>
      <w:r>
        <w:rPr>
          <w:rFonts w:ascii="Arial" w:eastAsia="Times New Roman" w:hAnsi="Arial"/>
          <w:sz w:val="20"/>
          <w:szCs w:val="20"/>
        </w:rPr>
        <w:t xml:space="preserve">The Data Quality Indicator Score has fallen slightly at this visit.  However. the Reviewers would </w:t>
      </w:r>
      <w:r w:rsidR="006F70D3">
        <w:rPr>
          <w:rFonts w:ascii="Arial" w:eastAsia="Times New Roman" w:hAnsi="Arial"/>
          <w:sz w:val="20"/>
          <w:szCs w:val="20"/>
        </w:rPr>
        <w:t xml:space="preserve"> like to acknowledge that a considerable number of the established cardiac information and audit team members have changed within the 6 months prior to this validation visit and would commend the smooth running and organisation of the day and for the shorter return visit to review the log books for case ascertainment</w:t>
      </w:r>
      <w:r>
        <w:rPr>
          <w:rFonts w:ascii="Arial" w:eastAsia="Times New Roman" w:hAnsi="Arial"/>
          <w:sz w:val="20"/>
          <w:szCs w:val="20"/>
        </w:rPr>
        <w:t xml:space="preserve"> by the new team members</w:t>
      </w:r>
      <w:r w:rsidR="006F70D3">
        <w:rPr>
          <w:rFonts w:ascii="Arial" w:eastAsia="Times New Roman" w:hAnsi="Arial"/>
          <w:sz w:val="20"/>
          <w:szCs w:val="20"/>
        </w:rPr>
        <w:t>.</w:t>
      </w:r>
    </w:p>
    <w:p w14:paraId="6B2984BF" w14:textId="77777777" w:rsidR="00D8574D" w:rsidRPr="00132898" w:rsidRDefault="00D8574D" w:rsidP="00E5199A">
      <w:pPr>
        <w:spacing w:after="0" w:line="360" w:lineRule="auto"/>
        <w:jc w:val="both"/>
        <w:rPr>
          <w:rFonts w:ascii="Arial" w:hAnsi="Arial" w:cs="Arial"/>
          <w:sz w:val="20"/>
          <w:szCs w:val="20"/>
        </w:rPr>
      </w:pPr>
    </w:p>
    <w:p w14:paraId="1407133E" w14:textId="72550CB6" w:rsidR="00D8574D" w:rsidRPr="00D8574D" w:rsidRDefault="00D8574D" w:rsidP="00D8574D">
      <w:pPr>
        <w:spacing w:after="0" w:line="360" w:lineRule="auto"/>
        <w:jc w:val="both"/>
        <w:rPr>
          <w:sz w:val="20"/>
          <w:szCs w:val="20"/>
          <w:lang w:eastAsia="en-GB"/>
        </w:rPr>
      </w:pPr>
      <w:r w:rsidRPr="00D8574D">
        <w:rPr>
          <w:rFonts w:ascii="Arial" w:hAnsi="Arial" w:cs="Arial"/>
          <w:sz w:val="20"/>
          <w:szCs w:val="20"/>
          <w:lang w:eastAsia="en-GB"/>
        </w:rPr>
        <w:t xml:space="preserve">The </w:t>
      </w:r>
      <w:r w:rsidR="000318C3">
        <w:rPr>
          <w:rFonts w:ascii="Arial" w:hAnsi="Arial" w:cs="Arial"/>
          <w:sz w:val="20"/>
          <w:szCs w:val="20"/>
          <w:lang w:eastAsia="en-GB"/>
        </w:rPr>
        <w:t xml:space="preserve">NCHDA </w:t>
      </w:r>
      <w:r w:rsidRPr="00D8574D">
        <w:rPr>
          <w:rFonts w:ascii="Arial" w:hAnsi="Arial" w:cs="Arial"/>
          <w:sz w:val="20"/>
          <w:szCs w:val="20"/>
          <w:lang w:eastAsia="en-GB"/>
        </w:rPr>
        <w:t>Validation Team also recognise and appreciate that there has been a number of ongoing technical challenges with the new  web facing NCHDA database and the late notice of dataset changes.    There are now much stricter controls on which data will be accepted by the database at the time that information is ready to submit to the database</w:t>
      </w:r>
      <w:r>
        <w:rPr>
          <w:rFonts w:ascii="Arial" w:hAnsi="Arial" w:cs="Arial"/>
          <w:sz w:val="20"/>
          <w:szCs w:val="20"/>
          <w:lang w:eastAsia="en-GB"/>
        </w:rPr>
        <w:t xml:space="preserve"> and this has created a</w:t>
      </w:r>
      <w:r w:rsidRPr="00D8574D">
        <w:rPr>
          <w:rFonts w:ascii="Arial" w:hAnsi="Arial" w:cs="Arial"/>
          <w:sz w:val="20"/>
          <w:szCs w:val="20"/>
          <w:lang w:eastAsia="en-GB"/>
        </w:rPr>
        <w:t xml:space="preserve"> considerable burden  for the data managers at all congenital centres.  Many centres were unable to meet the deadline for submission  and at the time of this</w:t>
      </w:r>
      <w:r>
        <w:rPr>
          <w:rFonts w:ascii="Arial" w:hAnsi="Arial" w:cs="Arial"/>
          <w:sz w:val="20"/>
          <w:szCs w:val="20"/>
          <w:lang w:eastAsia="en-GB"/>
        </w:rPr>
        <w:t xml:space="preserve"> validation visit 3 centres had</w:t>
      </w:r>
      <w:r w:rsidRPr="00D8574D">
        <w:rPr>
          <w:rFonts w:ascii="Arial" w:hAnsi="Arial" w:cs="Arial"/>
          <w:sz w:val="20"/>
          <w:szCs w:val="20"/>
          <w:lang w:eastAsia="en-GB"/>
        </w:rPr>
        <w:t xml:space="preserve"> </w:t>
      </w:r>
      <w:r>
        <w:rPr>
          <w:rFonts w:ascii="Arial" w:hAnsi="Arial" w:cs="Arial"/>
          <w:sz w:val="20"/>
          <w:szCs w:val="20"/>
          <w:lang w:eastAsia="en-GB"/>
        </w:rPr>
        <w:t xml:space="preserve">not </w:t>
      </w:r>
      <w:r w:rsidRPr="00D8574D">
        <w:rPr>
          <w:rFonts w:ascii="Arial" w:hAnsi="Arial" w:cs="Arial"/>
          <w:sz w:val="20"/>
          <w:szCs w:val="20"/>
          <w:lang w:eastAsia="en-GB"/>
        </w:rPr>
        <w:t xml:space="preserve"> submitted any data.    It is fully anticipated by NCHDA that centres may experience a small drop in the data quality indicator as well</w:t>
      </w:r>
      <w:r w:rsidRPr="00D8574D">
        <w:rPr>
          <w:sz w:val="20"/>
          <w:szCs w:val="20"/>
          <w:lang w:eastAsia="en-GB"/>
        </w:rPr>
        <w:t xml:space="preserve">.  </w:t>
      </w:r>
    </w:p>
    <w:p w14:paraId="4DAD4434" w14:textId="77777777" w:rsidR="00D8574D" w:rsidRDefault="00D8574D" w:rsidP="00E5199A">
      <w:pPr>
        <w:spacing w:after="0" w:line="360" w:lineRule="auto"/>
        <w:jc w:val="both"/>
        <w:rPr>
          <w:rFonts w:ascii="Arial" w:eastAsia="Times New Roman" w:hAnsi="Arial"/>
          <w:sz w:val="20"/>
          <w:szCs w:val="20"/>
        </w:rPr>
      </w:pPr>
    </w:p>
    <w:p w14:paraId="27920059" w14:textId="6A367E1B" w:rsidR="00D8574D" w:rsidRPr="00132898" w:rsidRDefault="00D8574D" w:rsidP="00E5199A">
      <w:pPr>
        <w:spacing w:after="0" w:line="360" w:lineRule="auto"/>
        <w:jc w:val="both"/>
        <w:rPr>
          <w:rFonts w:ascii="Arial" w:eastAsia="Times New Roman" w:hAnsi="Arial"/>
          <w:sz w:val="20"/>
          <w:szCs w:val="20"/>
        </w:rPr>
      </w:pPr>
      <w:r>
        <w:rPr>
          <w:rFonts w:ascii="Arial" w:eastAsia="Times New Roman" w:hAnsi="Arial"/>
          <w:sz w:val="20"/>
          <w:szCs w:val="20"/>
        </w:rPr>
        <w:t>It is reported that for the next NCHDA validation visit to review the 2018/19 data GOSH will have moved completely to an electronic record.</w:t>
      </w:r>
    </w:p>
    <w:p w14:paraId="3DECD800" w14:textId="77777777" w:rsidR="00A80229" w:rsidRPr="00132898" w:rsidRDefault="00A80229" w:rsidP="00E5199A">
      <w:pPr>
        <w:spacing w:after="0" w:line="360" w:lineRule="auto"/>
        <w:jc w:val="both"/>
        <w:rPr>
          <w:rFonts w:ascii="Arial" w:hAnsi="Arial" w:cs="Arial"/>
          <w:b/>
          <w:sz w:val="20"/>
          <w:szCs w:val="20"/>
        </w:rPr>
      </w:pPr>
    </w:p>
    <w:p w14:paraId="42274B65" w14:textId="77777777" w:rsidR="00346513" w:rsidRPr="00132898" w:rsidRDefault="00346513" w:rsidP="00E5199A">
      <w:pPr>
        <w:spacing w:after="0" w:line="360" w:lineRule="auto"/>
        <w:jc w:val="both"/>
        <w:rPr>
          <w:rFonts w:ascii="Arial" w:hAnsi="Arial" w:cs="Arial"/>
          <w:b/>
          <w:sz w:val="20"/>
          <w:szCs w:val="20"/>
        </w:rPr>
      </w:pPr>
      <w:r w:rsidRPr="00132898">
        <w:rPr>
          <w:rFonts w:ascii="Arial" w:hAnsi="Arial" w:cs="Arial"/>
          <w:b/>
          <w:sz w:val="20"/>
          <w:szCs w:val="20"/>
        </w:rPr>
        <w:t>Deceased Patients Procedure and Diagnosis data check.</w:t>
      </w:r>
    </w:p>
    <w:p w14:paraId="788441E5" w14:textId="24391BEF" w:rsidR="00673F28" w:rsidRPr="00132898" w:rsidRDefault="004C02D8" w:rsidP="00E5199A">
      <w:pPr>
        <w:spacing w:after="0" w:line="360" w:lineRule="auto"/>
        <w:jc w:val="both"/>
        <w:rPr>
          <w:rFonts w:ascii="Arial" w:hAnsi="Arial" w:cs="Arial"/>
          <w:sz w:val="20"/>
          <w:szCs w:val="20"/>
        </w:rPr>
      </w:pPr>
      <w:r>
        <w:rPr>
          <w:rFonts w:ascii="Arial" w:hAnsi="Arial" w:cs="Arial"/>
          <w:sz w:val="20"/>
          <w:szCs w:val="20"/>
        </w:rPr>
        <w:t>Some discrepancies were identified as listed elsewhere in the report.  Otherwise on the whole the data were of good quality.</w:t>
      </w:r>
    </w:p>
    <w:p w14:paraId="69A4A7EC" w14:textId="77777777" w:rsidR="004C02D8" w:rsidRDefault="004C02D8" w:rsidP="00E5199A">
      <w:pPr>
        <w:spacing w:after="0" w:line="360" w:lineRule="auto"/>
        <w:jc w:val="both"/>
        <w:rPr>
          <w:rFonts w:ascii="Arial" w:hAnsi="Arial" w:cs="Arial"/>
          <w:b/>
          <w:sz w:val="20"/>
          <w:szCs w:val="20"/>
        </w:rPr>
      </w:pPr>
    </w:p>
    <w:p w14:paraId="70F281AA" w14:textId="22654774" w:rsidR="004C02D8" w:rsidRDefault="004C02D8" w:rsidP="004C02D8">
      <w:pPr>
        <w:spacing w:after="0" w:line="240" w:lineRule="auto"/>
        <w:rPr>
          <w:rFonts w:ascii="Arial" w:hAnsi="Arial" w:cs="Arial"/>
          <w:b/>
          <w:sz w:val="20"/>
          <w:szCs w:val="20"/>
        </w:rPr>
      </w:pPr>
      <w:r>
        <w:rPr>
          <w:rFonts w:ascii="Arial" w:hAnsi="Arial" w:cs="Arial"/>
          <w:b/>
          <w:sz w:val="20"/>
          <w:szCs w:val="20"/>
        </w:rPr>
        <w:br w:type="page"/>
      </w:r>
    </w:p>
    <w:p w14:paraId="4EEA8CFC" w14:textId="2CACB366" w:rsidR="00F3362D" w:rsidRPr="00132898" w:rsidRDefault="00F3362D" w:rsidP="00E5199A">
      <w:pPr>
        <w:spacing w:after="0" w:line="360" w:lineRule="auto"/>
        <w:jc w:val="both"/>
        <w:rPr>
          <w:rFonts w:ascii="Arial" w:hAnsi="Arial" w:cs="Arial"/>
          <w:b/>
          <w:sz w:val="20"/>
          <w:szCs w:val="20"/>
        </w:rPr>
      </w:pPr>
      <w:r w:rsidRPr="00132898">
        <w:rPr>
          <w:rFonts w:ascii="Arial" w:hAnsi="Arial" w:cs="Arial"/>
          <w:b/>
          <w:sz w:val="20"/>
          <w:szCs w:val="20"/>
        </w:rPr>
        <w:lastRenderedPageBreak/>
        <w:t>Recommendations</w:t>
      </w:r>
      <w:r w:rsidR="00BB068F" w:rsidRPr="00132898">
        <w:rPr>
          <w:rFonts w:ascii="Arial" w:hAnsi="Arial" w:cs="Arial"/>
          <w:b/>
          <w:sz w:val="20"/>
          <w:szCs w:val="20"/>
        </w:rPr>
        <w:t xml:space="preserve"> (as in July 2014</w:t>
      </w:r>
      <w:r w:rsidR="00433F0E">
        <w:rPr>
          <w:rFonts w:ascii="Arial" w:hAnsi="Arial" w:cs="Arial"/>
          <w:b/>
          <w:sz w:val="20"/>
          <w:szCs w:val="20"/>
        </w:rPr>
        <w:t>-17</w:t>
      </w:r>
      <w:r w:rsidR="00BB068F" w:rsidRPr="00132898">
        <w:rPr>
          <w:rFonts w:ascii="Arial" w:hAnsi="Arial" w:cs="Arial"/>
          <w:b/>
          <w:sz w:val="20"/>
          <w:szCs w:val="20"/>
        </w:rPr>
        <w:t>)</w:t>
      </w:r>
    </w:p>
    <w:p w14:paraId="33D6BC96" w14:textId="77777777" w:rsidR="00433F0E" w:rsidRDefault="00433F0E" w:rsidP="00433F0E">
      <w:pPr>
        <w:pStyle w:val="ListParagraph"/>
        <w:numPr>
          <w:ilvl w:val="0"/>
          <w:numId w:val="2"/>
        </w:numPr>
        <w:spacing w:line="360" w:lineRule="auto"/>
        <w:jc w:val="both"/>
        <w:rPr>
          <w:rFonts w:ascii="Arial" w:hAnsi="Arial" w:cs="Arial"/>
          <w:sz w:val="20"/>
          <w:szCs w:val="20"/>
        </w:rPr>
      </w:pPr>
      <w:r>
        <w:rPr>
          <w:rFonts w:ascii="Arial" w:hAnsi="Arial" w:cs="Arial"/>
          <w:sz w:val="20"/>
          <w:szCs w:val="20"/>
        </w:rPr>
        <w:t>I</w:t>
      </w:r>
      <w:r w:rsidR="0009781F" w:rsidRPr="00132898">
        <w:rPr>
          <w:rFonts w:ascii="Arial" w:hAnsi="Arial" w:cs="Arial"/>
          <w:sz w:val="20"/>
          <w:szCs w:val="20"/>
        </w:rPr>
        <w:t>t is recommended that St</w:t>
      </w:r>
      <w:r>
        <w:rPr>
          <w:rFonts w:ascii="Arial" w:hAnsi="Arial" w:cs="Arial"/>
          <w:sz w:val="20"/>
          <w:szCs w:val="20"/>
        </w:rPr>
        <w:t xml:space="preserve">andard Operating Protocols </w:t>
      </w:r>
      <w:r w:rsidR="0009781F" w:rsidRPr="00132898">
        <w:rPr>
          <w:rFonts w:ascii="Arial" w:hAnsi="Arial" w:cs="Arial"/>
          <w:sz w:val="20"/>
          <w:szCs w:val="20"/>
        </w:rPr>
        <w:t xml:space="preserve">for the congenital data collection, </w:t>
      </w:r>
      <w:r>
        <w:rPr>
          <w:rFonts w:ascii="Arial" w:hAnsi="Arial" w:cs="Arial"/>
          <w:sz w:val="20"/>
          <w:szCs w:val="20"/>
        </w:rPr>
        <w:t xml:space="preserve">are regularly reviewed to ensure that they </w:t>
      </w:r>
      <w:r w:rsidR="0009781F" w:rsidRPr="00132898">
        <w:rPr>
          <w:rFonts w:ascii="Arial" w:hAnsi="Arial" w:cs="Arial"/>
          <w:sz w:val="20"/>
          <w:szCs w:val="20"/>
        </w:rPr>
        <w:t xml:space="preserve">include detailed guidance on and </w:t>
      </w:r>
      <w:r w:rsidR="0009781F" w:rsidRPr="00132898">
        <w:rPr>
          <w:rFonts w:ascii="Arial" w:hAnsi="Arial" w:cs="Arial"/>
          <w:b/>
          <w:sz w:val="20"/>
          <w:szCs w:val="20"/>
          <w:u w:val="single"/>
        </w:rPr>
        <w:t>exactly who</w:t>
      </w:r>
      <w:r w:rsidR="0009781F" w:rsidRPr="00132898">
        <w:rPr>
          <w:rFonts w:ascii="Arial" w:hAnsi="Arial" w:cs="Arial"/>
          <w:sz w:val="20"/>
          <w:szCs w:val="20"/>
        </w:rPr>
        <w:t xml:space="preserve"> is responsible for;</w:t>
      </w:r>
    </w:p>
    <w:p w14:paraId="1347FD07" w14:textId="1BC15958" w:rsidR="0009781F" w:rsidRPr="002674AD" w:rsidRDefault="00433F0E" w:rsidP="002674AD">
      <w:pPr>
        <w:pStyle w:val="ListParagraph"/>
        <w:numPr>
          <w:ilvl w:val="1"/>
          <w:numId w:val="30"/>
        </w:numPr>
        <w:spacing w:line="360" w:lineRule="auto"/>
        <w:jc w:val="both"/>
        <w:rPr>
          <w:rFonts w:ascii="Arial" w:hAnsi="Arial" w:cs="Arial"/>
          <w:sz w:val="20"/>
          <w:szCs w:val="20"/>
        </w:rPr>
      </w:pPr>
      <w:r w:rsidRPr="002674AD">
        <w:rPr>
          <w:rFonts w:ascii="Arial" w:hAnsi="Arial" w:cs="Arial"/>
          <w:sz w:val="18"/>
          <w:szCs w:val="18"/>
        </w:rPr>
        <w:t>Ensuring prospective consent for external validation of hospital notes is obtained</w:t>
      </w:r>
      <w:r w:rsidR="00852157">
        <w:rPr>
          <w:rFonts w:ascii="Arial" w:hAnsi="Arial" w:cs="Arial"/>
          <w:sz w:val="18"/>
          <w:szCs w:val="18"/>
        </w:rPr>
        <w:t xml:space="preserve"> and all patients receive</w:t>
      </w:r>
      <w:r w:rsidRPr="002674AD">
        <w:rPr>
          <w:rFonts w:ascii="Arial" w:hAnsi="Arial" w:cs="Arial"/>
          <w:sz w:val="18"/>
          <w:szCs w:val="18"/>
        </w:rPr>
        <w:t xml:space="preserve"> appropriate information on this prior to admission</w:t>
      </w:r>
      <w:r w:rsidR="00852157">
        <w:rPr>
          <w:rFonts w:ascii="Arial" w:hAnsi="Arial" w:cs="Arial"/>
          <w:sz w:val="18"/>
          <w:szCs w:val="18"/>
        </w:rPr>
        <w:t xml:space="preserve">.  </w:t>
      </w:r>
      <w:r w:rsidRPr="002674AD">
        <w:rPr>
          <w:rFonts w:ascii="Arial" w:hAnsi="Arial" w:cs="Arial"/>
        </w:rPr>
        <w:t xml:space="preserve"> </w:t>
      </w:r>
      <w:r w:rsidR="00852157">
        <w:rPr>
          <w:rFonts w:ascii="Arial" w:hAnsi="Arial" w:cs="Arial"/>
          <w:sz w:val="20"/>
          <w:szCs w:val="20"/>
        </w:rPr>
        <w:t>T</w:t>
      </w:r>
      <w:r w:rsidRPr="002674AD">
        <w:rPr>
          <w:rFonts w:ascii="Arial" w:hAnsi="Arial" w:cs="Arial"/>
          <w:sz w:val="20"/>
          <w:szCs w:val="20"/>
        </w:rPr>
        <w:t xml:space="preserve">hat in line with the GDPR, all patients/parents and guardians are given full information of how their data are securely recorded, stored, where this information is shared and who with.  And </w:t>
      </w:r>
      <w:r w:rsidR="002674AD">
        <w:rPr>
          <w:rFonts w:ascii="Arial" w:hAnsi="Arial" w:cs="Arial"/>
          <w:sz w:val="20"/>
          <w:szCs w:val="20"/>
        </w:rPr>
        <w:t xml:space="preserve">an </w:t>
      </w:r>
      <w:r w:rsidRPr="002674AD">
        <w:rPr>
          <w:rFonts w:ascii="Arial" w:hAnsi="Arial" w:cs="Arial"/>
          <w:sz w:val="20"/>
          <w:szCs w:val="20"/>
        </w:rPr>
        <w:t>op</w:t>
      </w:r>
      <w:r w:rsidR="002674AD">
        <w:rPr>
          <w:rFonts w:ascii="Arial" w:hAnsi="Arial" w:cs="Arial"/>
          <w:sz w:val="20"/>
          <w:szCs w:val="20"/>
        </w:rPr>
        <w:t>t</w:t>
      </w:r>
      <w:r w:rsidRPr="002674AD">
        <w:rPr>
          <w:rFonts w:ascii="Arial" w:hAnsi="Arial" w:cs="Arial"/>
          <w:sz w:val="20"/>
          <w:szCs w:val="20"/>
        </w:rPr>
        <w:t xml:space="preserve"> out explained to patients/carers.</w:t>
      </w:r>
    </w:p>
    <w:p w14:paraId="4BC2B4EF" w14:textId="77777777" w:rsidR="0009781F" w:rsidRPr="00132898" w:rsidRDefault="0009781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Input of the data for each procedure</w:t>
      </w:r>
      <w:r w:rsidR="00BB068F" w:rsidRPr="00132898">
        <w:rPr>
          <w:rFonts w:ascii="Arial" w:hAnsi="Arial" w:cs="Arial"/>
          <w:sz w:val="20"/>
          <w:szCs w:val="20"/>
        </w:rPr>
        <w:t xml:space="preserve"> </w:t>
      </w:r>
      <w:r w:rsidRPr="00132898">
        <w:rPr>
          <w:rFonts w:ascii="Arial" w:hAnsi="Arial" w:cs="Arial"/>
          <w:sz w:val="20"/>
          <w:szCs w:val="20"/>
        </w:rPr>
        <w:t>and at which point of the service delivery</w:t>
      </w:r>
    </w:p>
    <w:p w14:paraId="07A401EE" w14:textId="77777777" w:rsidR="0009781F" w:rsidRPr="00132898" w:rsidRDefault="0009781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Validity checking and completeness and the time intervals for feedback to responsible clinicians on this with a clear time scale and line of responsibility for rectifying any omissions or errors in both surgery and cardiology disciplines</w:t>
      </w:r>
    </w:p>
    <w:p w14:paraId="39EAB76A" w14:textId="77777777" w:rsidR="00673F28" w:rsidRPr="00132898" w:rsidRDefault="00673F28"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 xml:space="preserve">Reverse validation of the data submitted to NCHDA against locally held ‘gold standard’ </w:t>
      </w:r>
      <w:r w:rsidR="00F84438" w:rsidRPr="00132898">
        <w:rPr>
          <w:rFonts w:ascii="Arial" w:hAnsi="Arial" w:cs="Arial"/>
          <w:sz w:val="20"/>
          <w:szCs w:val="20"/>
        </w:rPr>
        <w:t xml:space="preserve">clinical </w:t>
      </w:r>
      <w:r w:rsidRPr="00132898">
        <w:rPr>
          <w:rFonts w:ascii="Arial" w:hAnsi="Arial" w:cs="Arial"/>
          <w:sz w:val="20"/>
          <w:szCs w:val="20"/>
        </w:rPr>
        <w:t>information systems in conjunction with clinician colleagues.</w:t>
      </w:r>
    </w:p>
    <w:p w14:paraId="7C8B40EF" w14:textId="77777777" w:rsidR="0009781F" w:rsidRDefault="0009781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Leading the local review (and how frequently and in which forum for both disciplines)</w:t>
      </w:r>
    </w:p>
    <w:p w14:paraId="05471274" w14:textId="77777777" w:rsidR="00E127AA" w:rsidRPr="00132898" w:rsidRDefault="00E127AA" w:rsidP="002674AD">
      <w:pPr>
        <w:pStyle w:val="ListParagraph"/>
        <w:numPr>
          <w:ilvl w:val="1"/>
          <w:numId w:val="30"/>
        </w:numPr>
        <w:spacing w:line="360" w:lineRule="auto"/>
        <w:jc w:val="both"/>
        <w:rPr>
          <w:rFonts w:ascii="Arial" w:hAnsi="Arial" w:cs="Arial"/>
          <w:sz w:val="20"/>
          <w:szCs w:val="20"/>
        </w:rPr>
      </w:pPr>
      <w:r>
        <w:rPr>
          <w:rFonts w:ascii="Arial" w:hAnsi="Arial" w:cs="Arial"/>
          <w:sz w:val="20"/>
          <w:szCs w:val="20"/>
        </w:rPr>
        <w:t>Exporting data from NCHDA and running PRAiS analysis software each month with responsible clinician involvement.</w:t>
      </w:r>
    </w:p>
    <w:p w14:paraId="129BA8E9" w14:textId="77777777" w:rsidR="0009781F" w:rsidRPr="00132898" w:rsidRDefault="0009781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 xml:space="preserve">Making timely submissions (monthly is recommended) and </w:t>
      </w:r>
    </w:p>
    <w:p w14:paraId="78ABB208" w14:textId="77777777" w:rsidR="00673F28" w:rsidRPr="00132898" w:rsidRDefault="00673F28"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Ensuring all manufacturers names, model and serial numbers are submitted for all implantable devices</w:t>
      </w:r>
      <w:r w:rsidR="00F84438" w:rsidRPr="00132898">
        <w:rPr>
          <w:rFonts w:ascii="Arial" w:hAnsi="Arial" w:cs="Arial"/>
          <w:sz w:val="20"/>
          <w:szCs w:val="20"/>
        </w:rPr>
        <w:t xml:space="preserve"> and valves</w:t>
      </w:r>
      <w:r w:rsidRPr="00132898">
        <w:rPr>
          <w:rFonts w:ascii="Arial" w:hAnsi="Arial" w:cs="Arial"/>
          <w:sz w:val="20"/>
          <w:szCs w:val="20"/>
        </w:rPr>
        <w:t>.</w:t>
      </w:r>
    </w:p>
    <w:p w14:paraId="6DD9D05E" w14:textId="77777777" w:rsidR="00272E0F" w:rsidRPr="00132898" w:rsidRDefault="00272E0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It is recommended that all staff connected with NCHDA audit should observe at least one other site validation per year.</w:t>
      </w:r>
    </w:p>
    <w:p w14:paraId="581BA2E7" w14:textId="77777777" w:rsidR="0009781F" w:rsidRPr="00132898" w:rsidRDefault="0009781F" w:rsidP="002674AD">
      <w:pPr>
        <w:pStyle w:val="ListParagraph"/>
        <w:numPr>
          <w:ilvl w:val="1"/>
          <w:numId w:val="30"/>
        </w:numPr>
        <w:spacing w:line="360" w:lineRule="auto"/>
        <w:jc w:val="both"/>
        <w:rPr>
          <w:rFonts w:ascii="Arial" w:hAnsi="Arial" w:cs="Arial"/>
          <w:sz w:val="20"/>
          <w:szCs w:val="20"/>
        </w:rPr>
      </w:pPr>
      <w:r w:rsidRPr="00132898">
        <w:rPr>
          <w:rFonts w:ascii="Arial" w:hAnsi="Arial" w:cs="Arial"/>
          <w:sz w:val="20"/>
          <w:szCs w:val="20"/>
        </w:rPr>
        <w:t>Reviewing/Updating the SOP at timely intervals</w:t>
      </w:r>
    </w:p>
    <w:p w14:paraId="37456264" w14:textId="77777777" w:rsidR="00272E0F" w:rsidRPr="00132898" w:rsidRDefault="00272E0F" w:rsidP="00E5199A">
      <w:pPr>
        <w:numPr>
          <w:ilvl w:val="0"/>
          <w:numId w:val="2"/>
        </w:numPr>
        <w:spacing w:after="0" w:line="360" w:lineRule="auto"/>
        <w:jc w:val="both"/>
        <w:rPr>
          <w:rFonts w:ascii="Arial" w:hAnsi="Arial" w:cs="Arial"/>
          <w:sz w:val="20"/>
          <w:szCs w:val="20"/>
        </w:rPr>
      </w:pPr>
      <w:r w:rsidRPr="00132898">
        <w:rPr>
          <w:rFonts w:ascii="Arial" w:hAnsi="Arial" w:cs="Arial"/>
          <w:sz w:val="20"/>
          <w:szCs w:val="20"/>
        </w:rPr>
        <w:t>It is recommended that Senior Trainees  should be encouraged to volunteer to assist with validation visits to other centres.</w:t>
      </w:r>
    </w:p>
    <w:p w14:paraId="536BCBEC" w14:textId="77777777" w:rsidR="00F3362D" w:rsidRPr="00132898" w:rsidRDefault="00F3362D" w:rsidP="00E5199A">
      <w:pPr>
        <w:spacing w:after="0" w:line="360" w:lineRule="auto"/>
        <w:jc w:val="both"/>
        <w:rPr>
          <w:rFonts w:ascii="Arial" w:hAnsi="Arial" w:cs="Arial"/>
          <w:b/>
          <w:sz w:val="20"/>
          <w:szCs w:val="20"/>
        </w:rPr>
      </w:pPr>
    </w:p>
    <w:p w14:paraId="697AF17A" w14:textId="77777777" w:rsidR="00F3362D" w:rsidRPr="00132898" w:rsidRDefault="00F3362D">
      <w:pPr>
        <w:rPr>
          <w:rFonts w:ascii="Arial" w:hAnsi="Arial" w:cs="Arial"/>
          <w:sz w:val="20"/>
          <w:szCs w:val="20"/>
        </w:rPr>
      </w:pPr>
    </w:p>
    <w:sectPr w:rsidR="00F3362D" w:rsidRPr="00132898" w:rsidSect="002821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Victoria Banks" w:date="2017-06-25T16:21:00Z" w:initials="VB">
    <w:p w14:paraId="58138C9E" w14:textId="77777777" w:rsidR="005E2B58" w:rsidRDefault="005E2B58">
      <w:pPr>
        <w:pStyle w:val="CommentText"/>
      </w:pPr>
      <w:r>
        <w:rPr>
          <w:rStyle w:val="CommentReference"/>
        </w:rPr>
        <w:annotationRef/>
      </w:r>
      <w:r>
        <w:t>Can we remove the issue re Ejection Fraction as we have been able to submit this data in 2016/17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138C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6A2C6" w14:textId="77777777" w:rsidR="00CE4886" w:rsidRDefault="00CE4886" w:rsidP="002572BB">
      <w:pPr>
        <w:spacing w:after="0" w:line="240" w:lineRule="auto"/>
      </w:pPr>
      <w:r>
        <w:separator/>
      </w:r>
    </w:p>
  </w:endnote>
  <w:endnote w:type="continuationSeparator" w:id="0">
    <w:p w14:paraId="44171113" w14:textId="77777777" w:rsidR="00CE4886" w:rsidRDefault="00CE4886" w:rsidP="0025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4ED8A" w14:textId="77777777" w:rsidR="00EE4A0F" w:rsidRDefault="00EE4A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60E8" w14:textId="5199A31A" w:rsidR="005E2B58" w:rsidRPr="00704252" w:rsidRDefault="005E2B58" w:rsidP="0005202F">
    <w:pPr>
      <w:pStyle w:val="Footer"/>
      <w:rPr>
        <w:rFonts w:ascii="Times New Roman" w:hAnsi="Times New Roman"/>
        <w:sz w:val="16"/>
        <w:szCs w:val="16"/>
      </w:rPr>
    </w:pPr>
    <w:r>
      <w:rPr>
        <w:rFonts w:ascii="Times New Roman" w:hAnsi="Times New Roman"/>
        <w:sz w:val="16"/>
        <w:szCs w:val="16"/>
      </w:rPr>
      <w:t>NCHDA Report – GOS -  2018</w:t>
    </w:r>
  </w:p>
  <w:p w14:paraId="4A476325" w14:textId="77777777" w:rsidR="005E2B58" w:rsidRDefault="005E2B58">
    <w:pPr>
      <w:pStyle w:val="Footer"/>
      <w:jc w:val="center"/>
    </w:pPr>
    <w:r>
      <w:fldChar w:fldCharType="begin"/>
    </w:r>
    <w:r>
      <w:instrText xml:space="preserve"> PAGE   \* MERGEFORMAT </w:instrText>
    </w:r>
    <w:r>
      <w:fldChar w:fldCharType="separate"/>
    </w:r>
    <w:r w:rsidR="00F832CD">
      <w:rPr>
        <w:noProof/>
      </w:rPr>
      <w:t>2</w:t>
    </w:r>
    <w:r>
      <w:rPr>
        <w:noProof/>
      </w:rPr>
      <w:fldChar w:fldCharType="end"/>
    </w:r>
  </w:p>
  <w:p w14:paraId="2FB36B7E" w14:textId="77777777" w:rsidR="005E2B58" w:rsidRDefault="005E2B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A17B" w14:textId="77777777" w:rsidR="00EE4A0F" w:rsidRDefault="00EE4A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19BA4" w14:textId="77777777" w:rsidR="00CE4886" w:rsidRDefault="00CE4886" w:rsidP="002572BB">
      <w:pPr>
        <w:spacing w:after="0" w:line="240" w:lineRule="auto"/>
      </w:pPr>
      <w:r>
        <w:separator/>
      </w:r>
    </w:p>
  </w:footnote>
  <w:footnote w:type="continuationSeparator" w:id="0">
    <w:p w14:paraId="0FE92F03" w14:textId="77777777" w:rsidR="00CE4886" w:rsidRDefault="00CE4886" w:rsidP="00257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334E8" w14:textId="77777777" w:rsidR="005E2B58" w:rsidRDefault="00CE4886">
    <w:pPr>
      <w:pStyle w:val="Header"/>
    </w:pPr>
    <w:r>
      <w:rPr>
        <w:noProof/>
      </w:rPr>
      <w:pict w14:anchorId="28345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23742" o:spid="_x0000_s2053"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75019" w14:textId="6C4F40EE" w:rsidR="005E2B58" w:rsidRPr="0005202F" w:rsidRDefault="00CE4886" w:rsidP="00433F0E">
    <w:pPr>
      <w:pStyle w:val="Header"/>
      <w:jc w:val="right"/>
      <w:rPr>
        <w:rFonts w:ascii="Times New Roman" w:hAnsi="Times New Roman"/>
        <w:sz w:val="16"/>
        <w:szCs w:val="16"/>
      </w:rPr>
    </w:pPr>
    <w:r>
      <w:rPr>
        <w:noProof/>
      </w:rPr>
      <w:pict w14:anchorId="7A33AA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23743" o:spid="_x0000_s2054"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r w:rsidR="005E2B58" w:rsidRPr="00396D41">
      <w:rPr>
        <w:rFonts w:ascii="Helvetica" w:hAnsi="Helvetica"/>
        <w:noProof/>
        <w:sz w:val="32"/>
        <w:lang w:eastAsia="en-GB"/>
      </w:rPr>
      <w:drawing>
        <wp:inline distT="0" distB="0" distL="0" distR="0" wp14:anchorId="2B1BEA7C" wp14:editId="68FF6725">
          <wp:extent cx="1543050" cy="676275"/>
          <wp:effectExtent l="0" t="0" r="0" b="9525"/>
          <wp:docPr id="1" name="Picture 1" descr="X:\NICOR Admin\NICOR Stationery Templates\April 2013\Logos\RGB\nicor-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ICOR Admin\NICOR Stationery Templates\April 2013\Logos\RGB\nicor-logo-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5450" cy="677327"/>
                  </a:xfrm>
                  <a:prstGeom prst="rect">
                    <a:avLst/>
                  </a:prstGeom>
                  <a:noFill/>
                  <a:ln>
                    <a:noFill/>
                  </a:ln>
                </pic:spPr>
              </pic:pic>
            </a:graphicData>
          </a:graphic>
        </wp:inline>
      </w:drawing>
    </w:r>
    <w:r w:rsidR="00433F0E">
      <w:rPr>
        <w:rFonts w:ascii="Times New Roman" w:hAnsi="Times New Roman"/>
        <w:sz w:val="16"/>
        <w:szCs w:val="16"/>
      </w:rPr>
      <w:br/>
    </w:r>
    <w:r w:rsidR="005E2B58">
      <w:rPr>
        <w:rFonts w:ascii="Times New Roman" w:hAnsi="Times New Roman"/>
        <w:sz w:val="16"/>
        <w:szCs w:val="16"/>
      </w:rPr>
      <w:t>NCHDA Cong Report GOS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72135" w14:textId="77777777" w:rsidR="005E2B58" w:rsidRDefault="00CE4886">
    <w:pPr>
      <w:pStyle w:val="Header"/>
    </w:pPr>
    <w:r>
      <w:rPr>
        <w:noProof/>
      </w:rPr>
      <w:pict w14:anchorId="2924D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323741" o:spid="_x0000_s2052"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C07"/>
    <w:multiLevelType w:val="hybridMultilevel"/>
    <w:tmpl w:val="FA5431A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DF51A02"/>
    <w:multiLevelType w:val="hybridMultilevel"/>
    <w:tmpl w:val="C83E6E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42CC4"/>
    <w:multiLevelType w:val="hybridMultilevel"/>
    <w:tmpl w:val="2E6E7B46"/>
    <w:lvl w:ilvl="0" w:tplc="08090019">
      <w:start w:val="1"/>
      <w:numFmt w:val="lowerLetter"/>
      <w:lvlText w:val="%1."/>
      <w:lvlJc w:val="left"/>
      <w:pPr>
        <w:ind w:left="1500" w:hanging="360"/>
      </w:pPr>
      <w:rPr>
        <w:rFonts w:cs="Times New Roman"/>
      </w:rPr>
    </w:lvl>
    <w:lvl w:ilvl="1" w:tplc="08090019">
      <w:start w:val="1"/>
      <w:numFmt w:val="lowerLetter"/>
      <w:lvlText w:val="%2."/>
      <w:lvlJc w:val="left"/>
      <w:pPr>
        <w:ind w:left="2220" w:hanging="360"/>
      </w:pPr>
      <w:rPr>
        <w:rFonts w:cs="Times New Roman"/>
      </w:rPr>
    </w:lvl>
    <w:lvl w:ilvl="2" w:tplc="0809001B" w:tentative="1">
      <w:start w:val="1"/>
      <w:numFmt w:val="lowerRoman"/>
      <w:lvlText w:val="%3."/>
      <w:lvlJc w:val="right"/>
      <w:pPr>
        <w:ind w:left="2940" w:hanging="180"/>
      </w:pPr>
      <w:rPr>
        <w:rFonts w:cs="Times New Roman"/>
      </w:rPr>
    </w:lvl>
    <w:lvl w:ilvl="3" w:tplc="0809000F" w:tentative="1">
      <w:start w:val="1"/>
      <w:numFmt w:val="decimal"/>
      <w:lvlText w:val="%4."/>
      <w:lvlJc w:val="left"/>
      <w:pPr>
        <w:ind w:left="3660" w:hanging="360"/>
      </w:pPr>
      <w:rPr>
        <w:rFonts w:cs="Times New Roman"/>
      </w:rPr>
    </w:lvl>
    <w:lvl w:ilvl="4" w:tplc="08090019" w:tentative="1">
      <w:start w:val="1"/>
      <w:numFmt w:val="lowerLetter"/>
      <w:lvlText w:val="%5."/>
      <w:lvlJc w:val="left"/>
      <w:pPr>
        <w:ind w:left="4380" w:hanging="360"/>
      </w:pPr>
      <w:rPr>
        <w:rFonts w:cs="Times New Roman"/>
      </w:rPr>
    </w:lvl>
    <w:lvl w:ilvl="5" w:tplc="0809001B" w:tentative="1">
      <w:start w:val="1"/>
      <w:numFmt w:val="lowerRoman"/>
      <w:lvlText w:val="%6."/>
      <w:lvlJc w:val="right"/>
      <w:pPr>
        <w:ind w:left="5100" w:hanging="180"/>
      </w:pPr>
      <w:rPr>
        <w:rFonts w:cs="Times New Roman"/>
      </w:rPr>
    </w:lvl>
    <w:lvl w:ilvl="6" w:tplc="0809000F" w:tentative="1">
      <w:start w:val="1"/>
      <w:numFmt w:val="decimal"/>
      <w:lvlText w:val="%7."/>
      <w:lvlJc w:val="left"/>
      <w:pPr>
        <w:ind w:left="5820" w:hanging="360"/>
      </w:pPr>
      <w:rPr>
        <w:rFonts w:cs="Times New Roman"/>
      </w:rPr>
    </w:lvl>
    <w:lvl w:ilvl="7" w:tplc="08090019" w:tentative="1">
      <w:start w:val="1"/>
      <w:numFmt w:val="lowerLetter"/>
      <w:lvlText w:val="%8."/>
      <w:lvlJc w:val="left"/>
      <w:pPr>
        <w:ind w:left="6540" w:hanging="360"/>
      </w:pPr>
      <w:rPr>
        <w:rFonts w:cs="Times New Roman"/>
      </w:rPr>
    </w:lvl>
    <w:lvl w:ilvl="8" w:tplc="0809001B" w:tentative="1">
      <w:start w:val="1"/>
      <w:numFmt w:val="lowerRoman"/>
      <w:lvlText w:val="%9."/>
      <w:lvlJc w:val="right"/>
      <w:pPr>
        <w:ind w:left="7260" w:hanging="180"/>
      </w:pPr>
      <w:rPr>
        <w:rFonts w:cs="Times New Roman"/>
      </w:rPr>
    </w:lvl>
  </w:abstractNum>
  <w:abstractNum w:abstractNumId="3">
    <w:nsid w:val="174D2279"/>
    <w:multiLevelType w:val="hybridMultilevel"/>
    <w:tmpl w:val="6684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9C482A"/>
    <w:multiLevelType w:val="hybridMultilevel"/>
    <w:tmpl w:val="8CB697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D60074D"/>
    <w:multiLevelType w:val="hybridMultilevel"/>
    <w:tmpl w:val="99C6D41A"/>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DA257A0"/>
    <w:multiLevelType w:val="hybridMultilevel"/>
    <w:tmpl w:val="B0E61E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F70526"/>
    <w:multiLevelType w:val="hybridMultilevel"/>
    <w:tmpl w:val="6A300B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323C2B"/>
    <w:multiLevelType w:val="hybridMultilevel"/>
    <w:tmpl w:val="4AEA6FC2"/>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86E00EE"/>
    <w:multiLevelType w:val="hybridMultilevel"/>
    <w:tmpl w:val="A080F6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DB460B7"/>
    <w:multiLevelType w:val="hybridMultilevel"/>
    <w:tmpl w:val="481602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B64BAE"/>
    <w:multiLevelType w:val="hybridMultilevel"/>
    <w:tmpl w:val="17CEA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416C0932"/>
    <w:multiLevelType w:val="hybridMultilevel"/>
    <w:tmpl w:val="E95CF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2834B8"/>
    <w:multiLevelType w:val="hybridMultilevel"/>
    <w:tmpl w:val="45762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3D2AD5"/>
    <w:multiLevelType w:val="hybridMultilevel"/>
    <w:tmpl w:val="B8B0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BF219C"/>
    <w:multiLevelType w:val="hybridMultilevel"/>
    <w:tmpl w:val="3B28BB8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52997297"/>
    <w:multiLevelType w:val="hybridMultilevel"/>
    <w:tmpl w:val="CED8CE1A"/>
    <w:lvl w:ilvl="0" w:tplc="0809000F">
      <w:start w:val="1"/>
      <w:numFmt w:val="decimal"/>
      <w:lvlText w:val="%1."/>
      <w:lvlJc w:val="left"/>
      <w:pPr>
        <w:ind w:left="1070" w:hanging="360"/>
      </w:pPr>
      <w:rPr>
        <w:rFonts w:cs="Times New Roman"/>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7">
    <w:nsid w:val="55D80C08"/>
    <w:multiLevelType w:val="hybridMultilevel"/>
    <w:tmpl w:val="FDECF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73A043F"/>
    <w:multiLevelType w:val="hybridMultilevel"/>
    <w:tmpl w:val="2D1CED50"/>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81E3258"/>
    <w:multiLevelType w:val="hybridMultilevel"/>
    <w:tmpl w:val="0E4E0F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0B4386"/>
    <w:multiLevelType w:val="hybridMultilevel"/>
    <w:tmpl w:val="5E2C4B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C9C1A46"/>
    <w:multiLevelType w:val="hybridMultilevel"/>
    <w:tmpl w:val="3CA04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7774FE"/>
    <w:multiLevelType w:val="hybridMultilevel"/>
    <w:tmpl w:val="B9AA35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F16842"/>
    <w:multiLevelType w:val="hybridMultilevel"/>
    <w:tmpl w:val="300A61B4"/>
    <w:lvl w:ilvl="0" w:tplc="0809000F">
      <w:start w:val="1"/>
      <w:numFmt w:val="decimal"/>
      <w:lvlText w:val="%1."/>
      <w:lvlJc w:val="left"/>
      <w:pPr>
        <w:tabs>
          <w:tab w:val="num" w:pos="1140"/>
        </w:tabs>
        <w:ind w:left="1140" w:hanging="360"/>
      </w:pPr>
      <w:rPr>
        <w:rFonts w:cs="Times New Roman"/>
      </w:rPr>
    </w:lvl>
    <w:lvl w:ilvl="1" w:tplc="08090019">
      <w:start w:val="1"/>
      <w:numFmt w:val="lowerLetter"/>
      <w:lvlText w:val="%2."/>
      <w:lvlJc w:val="left"/>
      <w:pPr>
        <w:tabs>
          <w:tab w:val="num" w:pos="1860"/>
        </w:tabs>
        <w:ind w:left="1860" w:hanging="360"/>
      </w:pPr>
      <w:rPr>
        <w:rFonts w:cs="Times New Roman"/>
      </w:rPr>
    </w:lvl>
    <w:lvl w:ilvl="2" w:tplc="0809001B" w:tentative="1">
      <w:start w:val="1"/>
      <w:numFmt w:val="lowerRoman"/>
      <w:lvlText w:val="%3."/>
      <w:lvlJc w:val="right"/>
      <w:pPr>
        <w:tabs>
          <w:tab w:val="num" w:pos="2580"/>
        </w:tabs>
        <w:ind w:left="2580" w:hanging="180"/>
      </w:pPr>
      <w:rPr>
        <w:rFonts w:cs="Times New Roman"/>
      </w:rPr>
    </w:lvl>
    <w:lvl w:ilvl="3" w:tplc="0809000F" w:tentative="1">
      <w:start w:val="1"/>
      <w:numFmt w:val="decimal"/>
      <w:lvlText w:val="%4."/>
      <w:lvlJc w:val="left"/>
      <w:pPr>
        <w:tabs>
          <w:tab w:val="num" w:pos="3300"/>
        </w:tabs>
        <w:ind w:left="3300" w:hanging="360"/>
      </w:pPr>
      <w:rPr>
        <w:rFonts w:cs="Times New Roman"/>
      </w:rPr>
    </w:lvl>
    <w:lvl w:ilvl="4" w:tplc="08090019" w:tentative="1">
      <w:start w:val="1"/>
      <w:numFmt w:val="lowerLetter"/>
      <w:lvlText w:val="%5."/>
      <w:lvlJc w:val="left"/>
      <w:pPr>
        <w:tabs>
          <w:tab w:val="num" w:pos="4020"/>
        </w:tabs>
        <w:ind w:left="4020" w:hanging="360"/>
      </w:pPr>
      <w:rPr>
        <w:rFonts w:cs="Times New Roman"/>
      </w:rPr>
    </w:lvl>
    <w:lvl w:ilvl="5" w:tplc="0809001B" w:tentative="1">
      <w:start w:val="1"/>
      <w:numFmt w:val="lowerRoman"/>
      <w:lvlText w:val="%6."/>
      <w:lvlJc w:val="right"/>
      <w:pPr>
        <w:tabs>
          <w:tab w:val="num" w:pos="4740"/>
        </w:tabs>
        <w:ind w:left="4740" w:hanging="180"/>
      </w:pPr>
      <w:rPr>
        <w:rFonts w:cs="Times New Roman"/>
      </w:rPr>
    </w:lvl>
    <w:lvl w:ilvl="6" w:tplc="0809000F" w:tentative="1">
      <w:start w:val="1"/>
      <w:numFmt w:val="decimal"/>
      <w:lvlText w:val="%7."/>
      <w:lvlJc w:val="left"/>
      <w:pPr>
        <w:tabs>
          <w:tab w:val="num" w:pos="5460"/>
        </w:tabs>
        <w:ind w:left="5460" w:hanging="360"/>
      </w:pPr>
      <w:rPr>
        <w:rFonts w:cs="Times New Roman"/>
      </w:rPr>
    </w:lvl>
    <w:lvl w:ilvl="7" w:tplc="08090019" w:tentative="1">
      <w:start w:val="1"/>
      <w:numFmt w:val="lowerLetter"/>
      <w:lvlText w:val="%8."/>
      <w:lvlJc w:val="left"/>
      <w:pPr>
        <w:tabs>
          <w:tab w:val="num" w:pos="6180"/>
        </w:tabs>
        <w:ind w:left="6180" w:hanging="360"/>
      </w:pPr>
      <w:rPr>
        <w:rFonts w:cs="Times New Roman"/>
      </w:rPr>
    </w:lvl>
    <w:lvl w:ilvl="8" w:tplc="0809001B" w:tentative="1">
      <w:start w:val="1"/>
      <w:numFmt w:val="lowerRoman"/>
      <w:lvlText w:val="%9."/>
      <w:lvlJc w:val="right"/>
      <w:pPr>
        <w:tabs>
          <w:tab w:val="num" w:pos="6900"/>
        </w:tabs>
        <w:ind w:left="6900" w:hanging="180"/>
      </w:pPr>
      <w:rPr>
        <w:rFonts w:cs="Times New Roman"/>
      </w:rPr>
    </w:lvl>
  </w:abstractNum>
  <w:abstractNum w:abstractNumId="24">
    <w:nsid w:val="6B7C47C8"/>
    <w:multiLevelType w:val="hybridMultilevel"/>
    <w:tmpl w:val="0FFEEFF8"/>
    <w:lvl w:ilvl="0" w:tplc="644630B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C424D52"/>
    <w:multiLevelType w:val="hybridMultilevel"/>
    <w:tmpl w:val="35DC96CE"/>
    <w:lvl w:ilvl="0" w:tplc="0809000F">
      <w:start w:val="1"/>
      <w:numFmt w:val="decimal"/>
      <w:lvlText w:val="%1."/>
      <w:lvlJc w:val="left"/>
      <w:pPr>
        <w:tabs>
          <w:tab w:val="num" w:pos="1431"/>
        </w:tabs>
        <w:ind w:left="1431" w:hanging="360"/>
      </w:pPr>
    </w:lvl>
    <w:lvl w:ilvl="1" w:tplc="08090019" w:tentative="1">
      <w:start w:val="1"/>
      <w:numFmt w:val="lowerLetter"/>
      <w:lvlText w:val="%2."/>
      <w:lvlJc w:val="left"/>
      <w:pPr>
        <w:tabs>
          <w:tab w:val="num" w:pos="2871"/>
        </w:tabs>
        <w:ind w:left="2871" w:hanging="360"/>
      </w:pPr>
    </w:lvl>
    <w:lvl w:ilvl="2" w:tplc="0809001B" w:tentative="1">
      <w:start w:val="1"/>
      <w:numFmt w:val="lowerRoman"/>
      <w:lvlText w:val="%3."/>
      <w:lvlJc w:val="right"/>
      <w:pPr>
        <w:tabs>
          <w:tab w:val="num" w:pos="3591"/>
        </w:tabs>
        <w:ind w:left="3591" w:hanging="180"/>
      </w:pPr>
    </w:lvl>
    <w:lvl w:ilvl="3" w:tplc="0809000F" w:tentative="1">
      <w:start w:val="1"/>
      <w:numFmt w:val="decimal"/>
      <w:lvlText w:val="%4."/>
      <w:lvlJc w:val="left"/>
      <w:pPr>
        <w:tabs>
          <w:tab w:val="num" w:pos="4311"/>
        </w:tabs>
        <w:ind w:left="4311" w:hanging="360"/>
      </w:pPr>
    </w:lvl>
    <w:lvl w:ilvl="4" w:tplc="08090019" w:tentative="1">
      <w:start w:val="1"/>
      <w:numFmt w:val="lowerLetter"/>
      <w:lvlText w:val="%5."/>
      <w:lvlJc w:val="left"/>
      <w:pPr>
        <w:tabs>
          <w:tab w:val="num" w:pos="5031"/>
        </w:tabs>
        <w:ind w:left="5031" w:hanging="360"/>
      </w:pPr>
    </w:lvl>
    <w:lvl w:ilvl="5" w:tplc="0809001B" w:tentative="1">
      <w:start w:val="1"/>
      <w:numFmt w:val="lowerRoman"/>
      <w:lvlText w:val="%6."/>
      <w:lvlJc w:val="right"/>
      <w:pPr>
        <w:tabs>
          <w:tab w:val="num" w:pos="5751"/>
        </w:tabs>
        <w:ind w:left="5751" w:hanging="180"/>
      </w:pPr>
    </w:lvl>
    <w:lvl w:ilvl="6" w:tplc="0809000F" w:tentative="1">
      <w:start w:val="1"/>
      <w:numFmt w:val="decimal"/>
      <w:lvlText w:val="%7."/>
      <w:lvlJc w:val="left"/>
      <w:pPr>
        <w:tabs>
          <w:tab w:val="num" w:pos="6471"/>
        </w:tabs>
        <w:ind w:left="6471" w:hanging="360"/>
      </w:pPr>
    </w:lvl>
    <w:lvl w:ilvl="7" w:tplc="08090019" w:tentative="1">
      <w:start w:val="1"/>
      <w:numFmt w:val="lowerLetter"/>
      <w:lvlText w:val="%8."/>
      <w:lvlJc w:val="left"/>
      <w:pPr>
        <w:tabs>
          <w:tab w:val="num" w:pos="7191"/>
        </w:tabs>
        <w:ind w:left="7191" w:hanging="360"/>
      </w:pPr>
    </w:lvl>
    <w:lvl w:ilvl="8" w:tplc="0809001B" w:tentative="1">
      <w:start w:val="1"/>
      <w:numFmt w:val="lowerRoman"/>
      <w:lvlText w:val="%9."/>
      <w:lvlJc w:val="right"/>
      <w:pPr>
        <w:tabs>
          <w:tab w:val="num" w:pos="7911"/>
        </w:tabs>
        <w:ind w:left="7911" w:hanging="180"/>
      </w:pPr>
    </w:lvl>
  </w:abstractNum>
  <w:abstractNum w:abstractNumId="26">
    <w:nsid w:val="7F6F237F"/>
    <w:multiLevelType w:val="hybridMultilevel"/>
    <w:tmpl w:val="61A44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8"/>
  </w:num>
  <w:num w:numId="4">
    <w:abstractNumId w:val="0"/>
  </w:num>
  <w:num w:numId="5">
    <w:abstractNumId w:val="13"/>
  </w:num>
  <w:num w:numId="6">
    <w:abstractNumId w:val="5"/>
  </w:num>
  <w:num w:numId="7">
    <w:abstractNumId w:val="16"/>
  </w:num>
  <w:num w:numId="8">
    <w:abstractNumId w:val="10"/>
  </w:num>
  <w:num w:numId="9">
    <w:abstractNumId w:val="21"/>
  </w:num>
  <w:num w:numId="10">
    <w:abstractNumId w:val="3"/>
  </w:num>
  <w:num w:numId="11">
    <w:abstractNumId w:val="12"/>
  </w:num>
  <w:num w:numId="12">
    <w:abstractNumId w:val="24"/>
  </w:num>
  <w:num w:numId="13">
    <w:abstractNumId w:val="11"/>
  </w:num>
  <w:num w:numId="14">
    <w:abstractNumId w:val="14"/>
  </w:num>
  <w:num w:numId="15">
    <w:abstractNumId w:val="1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2"/>
  </w:num>
  <w:num w:numId="19">
    <w:abstractNumId w:val="11"/>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15"/>
  </w:num>
  <w:num w:numId="26">
    <w:abstractNumId w:val="19"/>
  </w:num>
  <w:num w:numId="27">
    <w:abstractNumId w:val="9"/>
  </w:num>
  <w:num w:numId="28">
    <w:abstractNumId w:val="1"/>
  </w:num>
  <w:num w:numId="29">
    <w:abstractNumId w:val="2"/>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toria Banks">
    <w15:presenceInfo w15:providerId="Windows Live" w15:userId="ce2e57e229b9f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01F"/>
    <w:rsid w:val="000208DD"/>
    <w:rsid w:val="000318C3"/>
    <w:rsid w:val="00035BC9"/>
    <w:rsid w:val="00041A5D"/>
    <w:rsid w:val="0004309B"/>
    <w:rsid w:val="0005117E"/>
    <w:rsid w:val="0005202F"/>
    <w:rsid w:val="000538E2"/>
    <w:rsid w:val="00055766"/>
    <w:rsid w:val="00064166"/>
    <w:rsid w:val="00080FD1"/>
    <w:rsid w:val="0009781F"/>
    <w:rsid w:val="000A2153"/>
    <w:rsid w:val="000A2D7B"/>
    <w:rsid w:val="000A6DB5"/>
    <w:rsid w:val="000A7608"/>
    <w:rsid w:val="000B0AF1"/>
    <w:rsid w:val="000B3F3F"/>
    <w:rsid w:val="000C5725"/>
    <w:rsid w:val="000D7713"/>
    <w:rsid w:val="000E30C2"/>
    <w:rsid w:val="000F4E59"/>
    <w:rsid w:val="000F6B90"/>
    <w:rsid w:val="00106C8A"/>
    <w:rsid w:val="00117384"/>
    <w:rsid w:val="00122B8F"/>
    <w:rsid w:val="0013202B"/>
    <w:rsid w:val="0013263E"/>
    <w:rsid w:val="00132898"/>
    <w:rsid w:val="001341BA"/>
    <w:rsid w:val="00146AC2"/>
    <w:rsid w:val="00156865"/>
    <w:rsid w:val="00156FB3"/>
    <w:rsid w:val="00157F38"/>
    <w:rsid w:val="00175F93"/>
    <w:rsid w:val="00176843"/>
    <w:rsid w:val="00186198"/>
    <w:rsid w:val="00193A1A"/>
    <w:rsid w:val="00195749"/>
    <w:rsid w:val="001A758D"/>
    <w:rsid w:val="001B18B4"/>
    <w:rsid w:val="001D1873"/>
    <w:rsid w:val="001D683C"/>
    <w:rsid w:val="001E0B20"/>
    <w:rsid w:val="001E19EB"/>
    <w:rsid w:val="001E36CC"/>
    <w:rsid w:val="001F1AB4"/>
    <w:rsid w:val="00210EE0"/>
    <w:rsid w:val="00222FE2"/>
    <w:rsid w:val="00226D22"/>
    <w:rsid w:val="00226D91"/>
    <w:rsid w:val="00227210"/>
    <w:rsid w:val="0023103F"/>
    <w:rsid w:val="002457A1"/>
    <w:rsid w:val="00247A45"/>
    <w:rsid w:val="002542E1"/>
    <w:rsid w:val="002572BB"/>
    <w:rsid w:val="00260089"/>
    <w:rsid w:val="00262894"/>
    <w:rsid w:val="0026602F"/>
    <w:rsid w:val="002660C0"/>
    <w:rsid w:val="002674AD"/>
    <w:rsid w:val="00272E0F"/>
    <w:rsid w:val="00275F7B"/>
    <w:rsid w:val="002800CA"/>
    <w:rsid w:val="0028213A"/>
    <w:rsid w:val="0028350F"/>
    <w:rsid w:val="002A0A65"/>
    <w:rsid w:val="002B4B07"/>
    <w:rsid w:val="002B7BAC"/>
    <w:rsid w:val="002D5816"/>
    <w:rsid w:val="002E51CA"/>
    <w:rsid w:val="002F708D"/>
    <w:rsid w:val="00300936"/>
    <w:rsid w:val="00303E2C"/>
    <w:rsid w:val="003061CF"/>
    <w:rsid w:val="003168BC"/>
    <w:rsid w:val="00332C10"/>
    <w:rsid w:val="00346513"/>
    <w:rsid w:val="003511F0"/>
    <w:rsid w:val="00351700"/>
    <w:rsid w:val="00355010"/>
    <w:rsid w:val="0036002A"/>
    <w:rsid w:val="003811D2"/>
    <w:rsid w:val="003818C5"/>
    <w:rsid w:val="00381A4D"/>
    <w:rsid w:val="00395DBD"/>
    <w:rsid w:val="00396D41"/>
    <w:rsid w:val="003A4A4D"/>
    <w:rsid w:val="003A50D6"/>
    <w:rsid w:val="003B3CCB"/>
    <w:rsid w:val="003C6874"/>
    <w:rsid w:val="003D5FED"/>
    <w:rsid w:val="003E3AAB"/>
    <w:rsid w:val="003E5A31"/>
    <w:rsid w:val="003E6092"/>
    <w:rsid w:val="003F19F1"/>
    <w:rsid w:val="003F689F"/>
    <w:rsid w:val="00433F0E"/>
    <w:rsid w:val="00440598"/>
    <w:rsid w:val="00444FC6"/>
    <w:rsid w:val="00456E46"/>
    <w:rsid w:val="00460F35"/>
    <w:rsid w:val="00481471"/>
    <w:rsid w:val="00486E6F"/>
    <w:rsid w:val="00496774"/>
    <w:rsid w:val="004A6ED3"/>
    <w:rsid w:val="004B16A8"/>
    <w:rsid w:val="004B70F0"/>
    <w:rsid w:val="004C02D8"/>
    <w:rsid w:val="004D20BE"/>
    <w:rsid w:val="004E253A"/>
    <w:rsid w:val="004F21E4"/>
    <w:rsid w:val="004F3077"/>
    <w:rsid w:val="005051BB"/>
    <w:rsid w:val="00514870"/>
    <w:rsid w:val="00516BDB"/>
    <w:rsid w:val="00535818"/>
    <w:rsid w:val="00535D30"/>
    <w:rsid w:val="00570D85"/>
    <w:rsid w:val="00580D4A"/>
    <w:rsid w:val="00593956"/>
    <w:rsid w:val="00595882"/>
    <w:rsid w:val="00596989"/>
    <w:rsid w:val="005D497C"/>
    <w:rsid w:val="005D6078"/>
    <w:rsid w:val="005D7F42"/>
    <w:rsid w:val="005E05E3"/>
    <w:rsid w:val="005E06E5"/>
    <w:rsid w:val="005E2B58"/>
    <w:rsid w:val="005F0046"/>
    <w:rsid w:val="005F0DB2"/>
    <w:rsid w:val="005F4FAF"/>
    <w:rsid w:val="005F7260"/>
    <w:rsid w:val="00603FC7"/>
    <w:rsid w:val="00605081"/>
    <w:rsid w:val="00612FDB"/>
    <w:rsid w:val="0062084F"/>
    <w:rsid w:val="00664896"/>
    <w:rsid w:val="006719DA"/>
    <w:rsid w:val="00673F28"/>
    <w:rsid w:val="006957AA"/>
    <w:rsid w:val="006A6E7E"/>
    <w:rsid w:val="006A7A2E"/>
    <w:rsid w:val="006B72E0"/>
    <w:rsid w:val="006C0D5E"/>
    <w:rsid w:val="006D41D9"/>
    <w:rsid w:val="006E4AB9"/>
    <w:rsid w:val="006F3651"/>
    <w:rsid w:val="006F3874"/>
    <w:rsid w:val="006F60D0"/>
    <w:rsid w:val="006F70D3"/>
    <w:rsid w:val="006F7334"/>
    <w:rsid w:val="00700104"/>
    <w:rsid w:val="007014E1"/>
    <w:rsid w:val="00704252"/>
    <w:rsid w:val="00723ABC"/>
    <w:rsid w:val="00732FE3"/>
    <w:rsid w:val="007421E7"/>
    <w:rsid w:val="00742704"/>
    <w:rsid w:val="007433F7"/>
    <w:rsid w:val="007469E0"/>
    <w:rsid w:val="00746F2F"/>
    <w:rsid w:val="007755CA"/>
    <w:rsid w:val="007836F3"/>
    <w:rsid w:val="00785A37"/>
    <w:rsid w:val="007B001F"/>
    <w:rsid w:val="007B2258"/>
    <w:rsid w:val="007B42E7"/>
    <w:rsid w:val="007C3DE0"/>
    <w:rsid w:val="007C6848"/>
    <w:rsid w:val="007C74B5"/>
    <w:rsid w:val="007D35FD"/>
    <w:rsid w:val="007D42AC"/>
    <w:rsid w:val="007D76CB"/>
    <w:rsid w:val="007E1CFF"/>
    <w:rsid w:val="007E52BB"/>
    <w:rsid w:val="007F5C8A"/>
    <w:rsid w:val="0080606A"/>
    <w:rsid w:val="00810592"/>
    <w:rsid w:val="00824E5C"/>
    <w:rsid w:val="00835A8B"/>
    <w:rsid w:val="00841870"/>
    <w:rsid w:val="008424E8"/>
    <w:rsid w:val="00843DA4"/>
    <w:rsid w:val="00852157"/>
    <w:rsid w:val="00852E08"/>
    <w:rsid w:val="00856512"/>
    <w:rsid w:val="008608A7"/>
    <w:rsid w:val="00862EF0"/>
    <w:rsid w:val="00864CE9"/>
    <w:rsid w:val="00883C41"/>
    <w:rsid w:val="0089416B"/>
    <w:rsid w:val="008B66D5"/>
    <w:rsid w:val="008C382A"/>
    <w:rsid w:val="008C3D59"/>
    <w:rsid w:val="008D3607"/>
    <w:rsid w:val="008D7BD4"/>
    <w:rsid w:val="008E1671"/>
    <w:rsid w:val="008E1E40"/>
    <w:rsid w:val="009163A4"/>
    <w:rsid w:val="009316F8"/>
    <w:rsid w:val="00942A2C"/>
    <w:rsid w:val="00952EAF"/>
    <w:rsid w:val="009564C9"/>
    <w:rsid w:val="00960334"/>
    <w:rsid w:val="00961086"/>
    <w:rsid w:val="009640F4"/>
    <w:rsid w:val="00974513"/>
    <w:rsid w:val="0097494A"/>
    <w:rsid w:val="009769C2"/>
    <w:rsid w:val="00991D18"/>
    <w:rsid w:val="009956B3"/>
    <w:rsid w:val="009A1B8D"/>
    <w:rsid w:val="009C47AB"/>
    <w:rsid w:val="009C57F5"/>
    <w:rsid w:val="009D1A48"/>
    <w:rsid w:val="009D222D"/>
    <w:rsid w:val="009D3D3A"/>
    <w:rsid w:val="009D7828"/>
    <w:rsid w:val="009E50A4"/>
    <w:rsid w:val="009E5312"/>
    <w:rsid w:val="009F4A2F"/>
    <w:rsid w:val="00A0133D"/>
    <w:rsid w:val="00A13F16"/>
    <w:rsid w:val="00A2399F"/>
    <w:rsid w:val="00A30AFA"/>
    <w:rsid w:val="00A31615"/>
    <w:rsid w:val="00A31C4C"/>
    <w:rsid w:val="00A7068A"/>
    <w:rsid w:val="00A80229"/>
    <w:rsid w:val="00A8289B"/>
    <w:rsid w:val="00A921B0"/>
    <w:rsid w:val="00AA3B5F"/>
    <w:rsid w:val="00AB1809"/>
    <w:rsid w:val="00AC1EFC"/>
    <w:rsid w:val="00AE1BDC"/>
    <w:rsid w:val="00AF1FEC"/>
    <w:rsid w:val="00B04FAA"/>
    <w:rsid w:val="00B05BD6"/>
    <w:rsid w:val="00B153D8"/>
    <w:rsid w:val="00B15DB4"/>
    <w:rsid w:val="00B15E68"/>
    <w:rsid w:val="00B165B5"/>
    <w:rsid w:val="00B40586"/>
    <w:rsid w:val="00B41DC6"/>
    <w:rsid w:val="00B43DB2"/>
    <w:rsid w:val="00B45B2D"/>
    <w:rsid w:val="00B47AFE"/>
    <w:rsid w:val="00B50447"/>
    <w:rsid w:val="00B52877"/>
    <w:rsid w:val="00B567C4"/>
    <w:rsid w:val="00B65178"/>
    <w:rsid w:val="00B67D3D"/>
    <w:rsid w:val="00B75282"/>
    <w:rsid w:val="00B85399"/>
    <w:rsid w:val="00B90546"/>
    <w:rsid w:val="00BA1AC5"/>
    <w:rsid w:val="00BA2109"/>
    <w:rsid w:val="00BA76A5"/>
    <w:rsid w:val="00BB068F"/>
    <w:rsid w:val="00BB22F5"/>
    <w:rsid w:val="00BB69F3"/>
    <w:rsid w:val="00BC77D7"/>
    <w:rsid w:val="00BD50E4"/>
    <w:rsid w:val="00BE26DE"/>
    <w:rsid w:val="00BF6FA1"/>
    <w:rsid w:val="00BF738E"/>
    <w:rsid w:val="00C016EF"/>
    <w:rsid w:val="00C32075"/>
    <w:rsid w:val="00C351D8"/>
    <w:rsid w:val="00C35819"/>
    <w:rsid w:val="00C60301"/>
    <w:rsid w:val="00C6089F"/>
    <w:rsid w:val="00C61843"/>
    <w:rsid w:val="00C62901"/>
    <w:rsid w:val="00C63A1A"/>
    <w:rsid w:val="00C934D5"/>
    <w:rsid w:val="00CA3F8F"/>
    <w:rsid w:val="00CB0BA4"/>
    <w:rsid w:val="00CB1C32"/>
    <w:rsid w:val="00CB6464"/>
    <w:rsid w:val="00CC76D6"/>
    <w:rsid w:val="00CC7EF2"/>
    <w:rsid w:val="00CD054D"/>
    <w:rsid w:val="00CD0A7E"/>
    <w:rsid w:val="00CD0D1D"/>
    <w:rsid w:val="00CE1709"/>
    <w:rsid w:val="00CE4886"/>
    <w:rsid w:val="00CE503E"/>
    <w:rsid w:val="00D07B5B"/>
    <w:rsid w:val="00D158A6"/>
    <w:rsid w:val="00D23F4D"/>
    <w:rsid w:val="00D2671E"/>
    <w:rsid w:val="00D3447F"/>
    <w:rsid w:val="00D360EB"/>
    <w:rsid w:val="00D520EE"/>
    <w:rsid w:val="00D64CBA"/>
    <w:rsid w:val="00D662E3"/>
    <w:rsid w:val="00D76C34"/>
    <w:rsid w:val="00D83616"/>
    <w:rsid w:val="00D8574D"/>
    <w:rsid w:val="00D951DF"/>
    <w:rsid w:val="00DA1268"/>
    <w:rsid w:val="00DA260A"/>
    <w:rsid w:val="00DA3D57"/>
    <w:rsid w:val="00DB2657"/>
    <w:rsid w:val="00DC328A"/>
    <w:rsid w:val="00DD6232"/>
    <w:rsid w:val="00DE097F"/>
    <w:rsid w:val="00DF183B"/>
    <w:rsid w:val="00E06800"/>
    <w:rsid w:val="00E127AA"/>
    <w:rsid w:val="00E151BC"/>
    <w:rsid w:val="00E20377"/>
    <w:rsid w:val="00E2496D"/>
    <w:rsid w:val="00E27597"/>
    <w:rsid w:val="00E5199A"/>
    <w:rsid w:val="00E76939"/>
    <w:rsid w:val="00E87F26"/>
    <w:rsid w:val="00EB0C96"/>
    <w:rsid w:val="00EB6E41"/>
    <w:rsid w:val="00EC1902"/>
    <w:rsid w:val="00EC38AF"/>
    <w:rsid w:val="00EC3938"/>
    <w:rsid w:val="00EC60E2"/>
    <w:rsid w:val="00ED02C2"/>
    <w:rsid w:val="00EE4A0F"/>
    <w:rsid w:val="00F1515C"/>
    <w:rsid w:val="00F17E0B"/>
    <w:rsid w:val="00F27797"/>
    <w:rsid w:val="00F3362D"/>
    <w:rsid w:val="00F4327A"/>
    <w:rsid w:val="00F44D60"/>
    <w:rsid w:val="00F56E2D"/>
    <w:rsid w:val="00F633A0"/>
    <w:rsid w:val="00F64397"/>
    <w:rsid w:val="00F74470"/>
    <w:rsid w:val="00F832CD"/>
    <w:rsid w:val="00F84438"/>
    <w:rsid w:val="00F85955"/>
    <w:rsid w:val="00F85E49"/>
    <w:rsid w:val="00F919E2"/>
    <w:rsid w:val="00F9417F"/>
    <w:rsid w:val="00F94B55"/>
    <w:rsid w:val="00F97BB6"/>
    <w:rsid w:val="00F97E41"/>
    <w:rsid w:val="00FA1A20"/>
    <w:rsid w:val="00FA672B"/>
    <w:rsid w:val="00FD1238"/>
    <w:rsid w:val="00FE6890"/>
    <w:rsid w:val="00FF2199"/>
    <w:rsid w:val="00FF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678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8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style>
  <w:style w:type="character" w:customStyle="1" w:styleId="HeaderChar">
    <w:name w:val="Header Char"/>
    <w:basedOn w:val="DefaultParagraphFont"/>
    <w:link w:val="Header"/>
    <w:uiPriority w:val="99"/>
    <w:locked/>
    <w:rsid w:val="002572BB"/>
    <w:rPr>
      <w:rFonts w:cs="Times New Roman"/>
      <w:sz w:val="22"/>
      <w:lang w:eastAsia="en-US"/>
    </w:rPr>
  </w:style>
  <w:style w:type="paragraph" w:styleId="Footer">
    <w:name w:val="footer"/>
    <w:basedOn w:val="Normal"/>
    <w:link w:val="FooterChar"/>
    <w:uiPriority w:val="99"/>
    <w:rsid w:val="002572BB"/>
    <w:pPr>
      <w:tabs>
        <w:tab w:val="center" w:pos="4513"/>
        <w:tab w:val="right" w:pos="9026"/>
      </w:tabs>
    </w:pPr>
  </w:style>
  <w:style w:type="character" w:customStyle="1" w:styleId="FooterChar">
    <w:name w:val="Footer Char"/>
    <w:basedOn w:val="DefaultParagraphFont"/>
    <w:link w:val="Footer"/>
    <w:uiPriority w:val="99"/>
    <w:locked/>
    <w:rsid w:val="002572BB"/>
    <w:rPr>
      <w:rFonts w:cs="Times New Roman"/>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572BB"/>
    <w:rPr>
      <w:rFonts w:ascii="Tahoma" w:hAnsi="Tahoma" w:cs="Times New Roman"/>
      <w:sz w:val="16"/>
      <w:lang w:eastAsia="en-US"/>
    </w:rPr>
  </w:style>
  <w:style w:type="table" w:styleId="TableGrid">
    <w:name w:val="Table Grid"/>
    <w:aliases w:val="Header Table Grid"/>
    <w:basedOn w:val="TableNormal"/>
    <w:uiPriority w:val="99"/>
    <w:rsid w:val="00E5199A"/>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53A"/>
    <w:pPr>
      <w:ind w:left="720"/>
      <w:contextualSpacing/>
    </w:pPr>
  </w:style>
  <w:style w:type="character" w:styleId="CommentReference">
    <w:name w:val="annotation reference"/>
    <w:basedOn w:val="DefaultParagraphFont"/>
    <w:uiPriority w:val="99"/>
    <w:semiHidden/>
    <w:rsid w:val="000A7608"/>
    <w:rPr>
      <w:rFonts w:cs="Times New Roman"/>
      <w:sz w:val="16"/>
      <w:szCs w:val="16"/>
    </w:rPr>
  </w:style>
  <w:style w:type="paragraph" w:styleId="CommentText">
    <w:name w:val="annotation text"/>
    <w:basedOn w:val="Normal"/>
    <w:link w:val="CommentTextChar"/>
    <w:uiPriority w:val="99"/>
    <w:semiHidden/>
    <w:rsid w:val="000A7608"/>
    <w:rPr>
      <w:sz w:val="20"/>
      <w:szCs w:val="20"/>
    </w:rPr>
  </w:style>
  <w:style w:type="character" w:customStyle="1" w:styleId="CommentTextChar">
    <w:name w:val="Comment Text Char"/>
    <w:basedOn w:val="DefaultParagraphFont"/>
    <w:link w:val="CommentText"/>
    <w:uiPriority w:val="99"/>
    <w:semiHidden/>
    <w:rsid w:val="00C636C2"/>
    <w:rPr>
      <w:sz w:val="20"/>
      <w:szCs w:val="20"/>
      <w:lang w:eastAsia="en-US"/>
    </w:rPr>
  </w:style>
  <w:style w:type="paragraph" w:styleId="CommentSubject">
    <w:name w:val="annotation subject"/>
    <w:basedOn w:val="CommentText"/>
    <w:next w:val="CommentText"/>
    <w:link w:val="CommentSubjectChar"/>
    <w:uiPriority w:val="99"/>
    <w:semiHidden/>
    <w:rsid w:val="000A7608"/>
    <w:rPr>
      <w:b/>
      <w:bCs/>
    </w:rPr>
  </w:style>
  <w:style w:type="character" w:customStyle="1" w:styleId="CommentSubjectChar">
    <w:name w:val="Comment Subject Char"/>
    <w:basedOn w:val="CommentTextChar"/>
    <w:link w:val="CommentSubject"/>
    <w:uiPriority w:val="99"/>
    <w:semiHidden/>
    <w:rsid w:val="00C636C2"/>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8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72BB"/>
    <w:pPr>
      <w:tabs>
        <w:tab w:val="center" w:pos="4513"/>
        <w:tab w:val="right" w:pos="9026"/>
      </w:tabs>
    </w:pPr>
  </w:style>
  <w:style w:type="character" w:customStyle="1" w:styleId="HeaderChar">
    <w:name w:val="Header Char"/>
    <w:basedOn w:val="DefaultParagraphFont"/>
    <w:link w:val="Header"/>
    <w:uiPriority w:val="99"/>
    <w:locked/>
    <w:rsid w:val="002572BB"/>
    <w:rPr>
      <w:rFonts w:cs="Times New Roman"/>
      <w:sz w:val="22"/>
      <w:lang w:eastAsia="en-US"/>
    </w:rPr>
  </w:style>
  <w:style w:type="paragraph" w:styleId="Footer">
    <w:name w:val="footer"/>
    <w:basedOn w:val="Normal"/>
    <w:link w:val="FooterChar"/>
    <w:uiPriority w:val="99"/>
    <w:rsid w:val="002572BB"/>
    <w:pPr>
      <w:tabs>
        <w:tab w:val="center" w:pos="4513"/>
        <w:tab w:val="right" w:pos="9026"/>
      </w:tabs>
    </w:pPr>
  </w:style>
  <w:style w:type="character" w:customStyle="1" w:styleId="FooterChar">
    <w:name w:val="Footer Char"/>
    <w:basedOn w:val="DefaultParagraphFont"/>
    <w:link w:val="Footer"/>
    <w:uiPriority w:val="99"/>
    <w:locked/>
    <w:rsid w:val="002572BB"/>
    <w:rPr>
      <w:rFonts w:cs="Times New Roman"/>
      <w:sz w:val="22"/>
      <w:lang w:eastAsia="en-US"/>
    </w:rPr>
  </w:style>
  <w:style w:type="paragraph" w:styleId="BalloonText">
    <w:name w:val="Balloon Text"/>
    <w:basedOn w:val="Normal"/>
    <w:link w:val="BalloonTextChar"/>
    <w:uiPriority w:val="99"/>
    <w:semiHidden/>
    <w:rsid w:val="002572BB"/>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2572BB"/>
    <w:rPr>
      <w:rFonts w:ascii="Tahoma" w:hAnsi="Tahoma" w:cs="Times New Roman"/>
      <w:sz w:val="16"/>
      <w:lang w:eastAsia="en-US"/>
    </w:rPr>
  </w:style>
  <w:style w:type="table" w:styleId="TableGrid">
    <w:name w:val="Table Grid"/>
    <w:aliases w:val="Header Table Grid"/>
    <w:basedOn w:val="TableNormal"/>
    <w:uiPriority w:val="99"/>
    <w:rsid w:val="00E5199A"/>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253A"/>
    <w:pPr>
      <w:ind w:left="720"/>
      <w:contextualSpacing/>
    </w:pPr>
  </w:style>
  <w:style w:type="character" w:styleId="CommentReference">
    <w:name w:val="annotation reference"/>
    <w:basedOn w:val="DefaultParagraphFont"/>
    <w:uiPriority w:val="99"/>
    <w:semiHidden/>
    <w:rsid w:val="000A7608"/>
    <w:rPr>
      <w:rFonts w:cs="Times New Roman"/>
      <w:sz w:val="16"/>
      <w:szCs w:val="16"/>
    </w:rPr>
  </w:style>
  <w:style w:type="paragraph" w:styleId="CommentText">
    <w:name w:val="annotation text"/>
    <w:basedOn w:val="Normal"/>
    <w:link w:val="CommentTextChar"/>
    <w:uiPriority w:val="99"/>
    <w:semiHidden/>
    <w:rsid w:val="000A7608"/>
    <w:rPr>
      <w:sz w:val="20"/>
      <w:szCs w:val="20"/>
    </w:rPr>
  </w:style>
  <w:style w:type="character" w:customStyle="1" w:styleId="CommentTextChar">
    <w:name w:val="Comment Text Char"/>
    <w:basedOn w:val="DefaultParagraphFont"/>
    <w:link w:val="CommentText"/>
    <w:uiPriority w:val="99"/>
    <w:semiHidden/>
    <w:rsid w:val="00C636C2"/>
    <w:rPr>
      <w:sz w:val="20"/>
      <w:szCs w:val="20"/>
      <w:lang w:eastAsia="en-US"/>
    </w:rPr>
  </w:style>
  <w:style w:type="paragraph" w:styleId="CommentSubject">
    <w:name w:val="annotation subject"/>
    <w:basedOn w:val="CommentText"/>
    <w:next w:val="CommentText"/>
    <w:link w:val="CommentSubjectChar"/>
    <w:uiPriority w:val="99"/>
    <w:semiHidden/>
    <w:rsid w:val="000A7608"/>
    <w:rPr>
      <w:b/>
      <w:bCs/>
    </w:rPr>
  </w:style>
  <w:style w:type="character" w:customStyle="1" w:styleId="CommentSubjectChar">
    <w:name w:val="Comment Subject Char"/>
    <w:basedOn w:val="CommentTextChar"/>
    <w:link w:val="CommentSubject"/>
    <w:uiPriority w:val="99"/>
    <w:semiHidden/>
    <w:rsid w:val="00C636C2"/>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803">
      <w:bodyDiv w:val="1"/>
      <w:marLeft w:val="0"/>
      <w:marRight w:val="0"/>
      <w:marTop w:val="0"/>
      <w:marBottom w:val="0"/>
      <w:divBdr>
        <w:top w:val="none" w:sz="0" w:space="0" w:color="auto"/>
        <w:left w:val="none" w:sz="0" w:space="0" w:color="auto"/>
        <w:bottom w:val="none" w:sz="0" w:space="0" w:color="auto"/>
        <w:right w:val="none" w:sz="0" w:space="0" w:color="auto"/>
      </w:divBdr>
    </w:div>
    <w:div w:id="127868442">
      <w:bodyDiv w:val="1"/>
      <w:marLeft w:val="0"/>
      <w:marRight w:val="0"/>
      <w:marTop w:val="0"/>
      <w:marBottom w:val="0"/>
      <w:divBdr>
        <w:top w:val="none" w:sz="0" w:space="0" w:color="auto"/>
        <w:left w:val="none" w:sz="0" w:space="0" w:color="auto"/>
        <w:bottom w:val="none" w:sz="0" w:space="0" w:color="auto"/>
        <w:right w:val="none" w:sz="0" w:space="0" w:color="auto"/>
      </w:divBdr>
    </w:div>
    <w:div w:id="684212418">
      <w:bodyDiv w:val="1"/>
      <w:marLeft w:val="0"/>
      <w:marRight w:val="0"/>
      <w:marTop w:val="0"/>
      <w:marBottom w:val="0"/>
      <w:divBdr>
        <w:top w:val="none" w:sz="0" w:space="0" w:color="auto"/>
        <w:left w:val="none" w:sz="0" w:space="0" w:color="auto"/>
        <w:bottom w:val="none" w:sz="0" w:space="0" w:color="auto"/>
        <w:right w:val="none" w:sz="0" w:space="0" w:color="auto"/>
      </w:divBdr>
    </w:div>
    <w:div w:id="796409198">
      <w:bodyDiv w:val="1"/>
      <w:marLeft w:val="0"/>
      <w:marRight w:val="0"/>
      <w:marTop w:val="0"/>
      <w:marBottom w:val="0"/>
      <w:divBdr>
        <w:top w:val="none" w:sz="0" w:space="0" w:color="auto"/>
        <w:left w:val="none" w:sz="0" w:space="0" w:color="auto"/>
        <w:bottom w:val="none" w:sz="0" w:space="0" w:color="auto"/>
        <w:right w:val="none" w:sz="0" w:space="0" w:color="auto"/>
      </w:divBdr>
      <w:divsChild>
        <w:div w:id="153760507">
          <w:marLeft w:val="0"/>
          <w:marRight w:val="0"/>
          <w:marTop w:val="0"/>
          <w:marBottom w:val="0"/>
          <w:divBdr>
            <w:top w:val="none" w:sz="0" w:space="0" w:color="auto"/>
            <w:left w:val="none" w:sz="0" w:space="0" w:color="auto"/>
            <w:bottom w:val="none" w:sz="0" w:space="0" w:color="auto"/>
            <w:right w:val="none" w:sz="0" w:space="0" w:color="auto"/>
          </w:divBdr>
        </w:div>
        <w:div w:id="1421875494">
          <w:marLeft w:val="0"/>
          <w:marRight w:val="0"/>
          <w:marTop w:val="0"/>
          <w:marBottom w:val="0"/>
          <w:divBdr>
            <w:top w:val="none" w:sz="0" w:space="0" w:color="auto"/>
            <w:left w:val="none" w:sz="0" w:space="0" w:color="auto"/>
            <w:bottom w:val="none" w:sz="0" w:space="0" w:color="auto"/>
            <w:right w:val="none" w:sz="0" w:space="0" w:color="auto"/>
          </w:divBdr>
        </w:div>
        <w:div w:id="1653635582">
          <w:marLeft w:val="0"/>
          <w:marRight w:val="0"/>
          <w:marTop w:val="0"/>
          <w:marBottom w:val="0"/>
          <w:divBdr>
            <w:top w:val="none" w:sz="0" w:space="0" w:color="auto"/>
            <w:left w:val="none" w:sz="0" w:space="0" w:color="auto"/>
            <w:bottom w:val="none" w:sz="0" w:space="0" w:color="auto"/>
            <w:right w:val="none" w:sz="0" w:space="0" w:color="auto"/>
          </w:divBdr>
        </w:div>
      </w:divsChild>
    </w:div>
    <w:div w:id="1233202565">
      <w:bodyDiv w:val="1"/>
      <w:marLeft w:val="0"/>
      <w:marRight w:val="0"/>
      <w:marTop w:val="0"/>
      <w:marBottom w:val="0"/>
      <w:divBdr>
        <w:top w:val="none" w:sz="0" w:space="0" w:color="auto"/>
        <w:left w:val="none" w:sz="0" w:space="0" w:color="auto"/>
        <w:bottom w:val="none" w:sz="0" w:space="0" w:color="auto"/>
        <w:right w:val="none" w:sz="0" w:space="0" w:color="auto"/>
      </w:divBdr>
    </w:div>
    <w:div w:id="1403480635">
      <w:bodyDiv w:val="1"/>
      <w:marLeft w:val="0"/>
      <w:marRight w:val="0"/>
      <w:marTop w:val="0"/>
      <w:marBottom w:val="0"/>
      <w:divBdr>
        <w:top w:val="none" w:sz="0" w:space="0" w:color="auto"/>
        <w:left w:val="none" w:sz="0" w:space="0" w:color="auto"/>
        <w:bottom w:val="none" w:sz="0" w:space="0" w:color="auto"/>
        <w:right w:val="none" w:sz="0" w:space="0" w:color="auto"/>
      </w:divBdr>
    </w:div>
    <w:div w:id="15614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Central Cardiac Audit Database</vt:lpstr>
    </vt:vector>
  </TitlesOfParts>
  <Company>FBS AISC</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Cardiac Audit Database</dc:title>
  <dc:creator>Lin</dc:creator>
  <cp:lastModifiedBy>Lin</cp:lastModifiedBy>
  <cp:revision>2</cp:revision>
  <dcterms:created xsi:type="dcterms:W3CDTF">2019-05-10T11:03:00Z</dcterms:created>
  <dcterms:modified xsi:type="dcterms:W3CDTF">2019-05-10T11:03:00Z</dcterms:modified>
</cp:coreProperties>
</file>